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59338DA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DD51A4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C23C88">
        <w:rPr>
          <w:rFonts w:ascii="Times New Roman" w:hAnsi="Times New Roman" w:cs="Times New Roman"/>
          <w:color w:val="0000FF"/>
          <w:u w:val="single"/>
        </w:rPr>
        <w:t>Поставку</w:t>
      </w:r>
      <w:r w:rsidR="00CA2B87" w:rsidRPr="00C23C88">
        <w:rPr>
          <w:color w:val="0000FF"/>
          <w:u w:val="single"/>
        </w:rPr>
        <w:t xml:space="preserve"> </w:t>
      </w:r>
      <w:bookmarkEnd w:id="1"/>
      <w:r w:rsidR="00997D39" w:rsidRPr="00997D39">
        <w:rPr>
          <w:color w:val="0000FF"/>
          <w:u w:val="single"/>
        </w:rPr>
        <w:t>оборудования силового</w:t>
      </w:r>
      <w:r w:rsidR="00997D39">
        <w:rPr>
          <w:color w:val="0000FF"/>
          <w:u w:val="single"/>
        </w:rPr>
        <w:t xml:space="preserve"> </w:t>
      </w:r>
      <w:r w:rsidR="005F5439" w:rsidRPr="00C23C88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Pr="00C23C88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C23C88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C23C88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C23C88">
        <w:rPr>
          <w:rFonts w:ascii="Times New Roman" w:hAnsi="Times New Roman" w:cs="Times New Roman"/>
          <w:color w:val="0000FF"/>
          <w:u w:val="single"/>
        </w:rPr>
        <w:t>"</w:t>
      </w:r>
      <w:r w:rsidR="005F5439" w:rsidRPr="00C23C88">
        <w:rPr>
          <w:rFonts w:ascii="Times New Roman" w:hAnsi="Times New Roman" w:cs="Times New Roman"/>
          <w:color w:val="2255E6"/>
          <w:u w:val="single"/>
        </w:rPr>
        <w:t xml:space="preserve"> </w:t>
      </w:r>
      <w:r w:rsidR="00FF29AA" w:rsidRPr="00C23C88">
        <w:rPr>
          <w:rFonts w:ascii="Times New Roman" w:hAnsi="Times New Roman" w:cs="Times New Roman"/>
        </w:rPr>
        <w:t xml:space="preserve">в соответствии </w:t>
      </w:r>
      <w:r w:rsidR="00BF6B7B" w:rsidRPr="00C23C88">
        <w:rPr>
          <w:rFonts w:ascii="Times New Roman" w:hAnsi="Times New Roman" w:cs="Times New Roman"/>
        </w:rPr>
        <w:t>с техническим заданием (</w:t>
      </w:r>
      <w:r w:rsidR="00FA21CC" w:rsidRPr="00C23C88">
        <w:rPr>
          <w:rFonts w:ascii="Times New Roman" w:hAnsi="Times New Roman" w:cs="Times New Roman"/>
        </w:rPr>
        <w:t>п.24</w:t>
      </w:r>
      <w:r w:rsidR="00BF6B7B" w:rsidRPr="00C23C88">
        <w:rPr>
          <w:rFonts w:ascii="Times New Roman" w:hAnsi="Times New Roman" w:cs="Times New Roman"/>
        </w:rPr>
        <w:t xml:space="preserve"> </w:t>
      </w:r>
      <w:r w:rsidR="00FA21CC" w:rsidRPr="00C23C88">
        <w:rPr>
          <w:rFonts w:ascii="Times New Roman" w:hAnsi="Times New Roman" w:cs="Times New Roman"/>
        </w:rPr>
        <w:t>П</w:t>
      </w:r>
      <w:r w:rsidR="00C512D8" w:rsidRPr="00C23C88">
        <w:rPr>
          <w:rFonts w:ascii="Times New Roman" w:hAnsi="Times New Roman" w:cs="Times New Roman"/>
        </w:rPr>
        <w:t>риложени</w:t>
      </w:r>
      <w:r w:rsidR="00FA21CC" w:rsidRPr="00C23C88">
        <w:rPr>
          <w:rFonts w:ascii="Times New Roman" w:hAnsi="Times New Roman" w:cs="Times New Roman"/>
        </w:rPr>
        <w:t>я</w:t>
      </w:r>
      <w:r w:rsidR="00C512D8" w:rsidRPr="00C23C88">
        <w:rPr>
          <w:rFonts w:ascii="Times New Roman" w:hAnsi="Times New Roman" w:cs="Times New Roman"/>
        </w:rPr>
        <w:t xml:space="preserve"> </w:t>
      </w:r>
      <w:r w:rsidR="00AD7A06" w:rsidRPr="00C23C88">
        <w:rPr>
          <w:rFonts w:ascii="Times New Roman" w:hAnsi="Times New Roman" w:cs="Times New Roman"/>
        </w:rPr>
        <w:t xml:space="preserve">к </w:t>
      </w:r>
      <w:r w:rsidR="00C512D8" w:rsidRPr="00C23C88">
        <w:rPr>
          <w:rFonts w:ascii="Times New Roman" w:hAnsi="Times New Roman" w:cs="Times New Roman"/>
        </w:rPr>
        <w:t>извещени</w:t>
      </w:r>
      <w:r w:rsidR="00AD7A06" w:rsidRPr="00C23C88">
        <w:rPr>
          <w:rFonts w:ascii="Times New Roman" w:hAnsi="Times New Roman" w:cs="Times New Roman"/>
        </w:rPr>
        <w:t>ю</w:t>
      </w:r>
      <w:r w:rsidR="00BF6B7B" w:rsidRPr="00C23C88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109EB5F0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DD51A4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5C6A8CB5" w:rsidR="005C24B2" w:rsidRPr="00D65C66" w:rsidRDefault="00BF6B7B" w:rsidP="00D65C66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FB166E">
        <w:rPr>
          <w:b/>
          <w:bCs/>
        </w:rPr>
        <w:t>Предмет договора</w:t>
      </w:r>
      <w:r w:rsidRPr="00FB166E">
        <w:t>:</w:t>
      </w:r>
      <w:r w:rsidR="00D65C66">
        <w:t xml:space="preserve"> </w:t>
      </w:r>
      <w:r w:rsidR="00D65C66" w:rsidRPr="00D65C66">
        <w:rPr>
          <w:color w:val="0000FF"/>
        </w:rPr>
        <w:t>Поставку оборудования силового</w:t>
      </w:r>
      <w:r w:rsidR="00FB166E" w:rsidRPr="00FB166E">
        <w:t>, предусмотренное</w:t>
      </w:r>
      <w:r w:rsidRPr="00FB166E">
        <w:t xml:space="preserve"> настоящим извещением о проведении запроса котировок</w:t>
      </w:r>
      <w:r w:rsidR="00C512D8" w:rsidRPr="00FB166E">
        <w:t xml:space="preserve"> и Приложением к извещению</w:t>
      </w:r>
      <w:r w:rsidRPr="00FB166E">
        <w:t>.</w:t>
      </w: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5670"/>
        <w:gridCol w:w="2977"/>
        <w:gridCol w:w="849"/>
      </w:tblGrid>
      <w:tr w:rsidR="00CA2B87" w:rsidRPr="006B7642" w14:paraId="742E91C9" w14:textId="45E6A674" w:rsidTr="00947245">
        <w:trPr>
          <w:trHeight w:val="543"/>
        </w:trPr>
        <w:tc>
          <w:tcPr>
            <w:tcW w:w="421" w:type="dxa"/>
          </w:tcPr>
          <w:p w14:paraId="26006320" w14:textId="3ADA8E98" w:rsidR="00CA2B87" w:rsidRPr="006B7642" w:rsidRDefault="00CA2B87" w:rsidP="00CA2B87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14:paraId="77E779EB" w14:textId="6D9D4059" w:rsidR="00CA2B87" w:rsidRPr="006B7642" w:rsidRDefault="00CA2B87" w:rsidP="00CA2B87">
            <w:pPr>
              <w:tabs>
                <w:tab w:val="left" w:pos="5541"/>
              </w:tabs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Код по КТРУ</w:t>
            </w:r>
          </w:p>
        </w:tc>
        <w:tc>
          <w:tcPr>
            <w:tcW w:w="2977" w:type="dxa"/>
            <w:vAlign w:val="center"/>
          </w:tcPr>
          <w:p w14:paraId="063D2E87" w14:textId="44BA7C16" w:rsidR="00CA2B87" w:rsidRPr="006B7642" w:rsidRDefault="00CA2B87" w:rsidP="00CA2B87">
            <w:pPr>
              <w:jc w:val="center"/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9AC4" w14:textId="5D169852" w:rsidR="00CA2B87" w:rsidRPr="00CA2B87" w:rsidRDefault="00CA2B87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CA2B87">
              <w:rPr>
                <w:sz w:val="20"/>
                <w:szCs w:val="20"/>
              </w:rPr>
              <w:t>Кол-во, шт.</w:t>
            </w:r>
          </w:p>
        </w:tc>
      </w:tr>
      <w:tr w:rsidR="00947245" w:rsidRPr="00F35C52" w14:paraId="10A7D009" w14:textId="791A2DE3" w:rsidTr="00947245">
        <w:trPr>
          <w:trHeight w:val="444"/>
        </w:trPr>
        <w:tc>
          <w:tcPr>
            <w:tcW w:w="421" w:type="dxa"/>
            <w:vAlign w:val="center"/>
          </w:tcPr>
          <w:p w14:paraId="399BB452" w14:textId="77777777" w:rsidR="00947245" w:rsidRPr="006C11F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256181A3" w14:textId="6B01FE4E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28B70782" w14:textId="52EDEB1B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="00D4074D"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C5F51C0" w14:textId="137E7AC5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947245" w:rsidRPr="00F35C52" w14:paraId="5CB50A9C" w14:textId="6FD02F5A" w:rsidTr="00947245">
        <w:trPr>
          <w:trHeight w:val="444"/>
        </w:trPr>
        <w:tc>
          <w:tcPr>
            <w:tcW w:w="421" w:type="dxa"/>
            <w:vAlign w:val="center"/>
          </w:tcPr>
          <w:p w14:paraId="10E49987" w14:textId="77777777" w:rsidR="00947245" w:rsidRPr="006C11F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vAlign w:val="center"/>
          </w:tcPr>
          <w:p w14:paraId="2CE2829F" w14:textId="1BFC81B5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0C6159EE" w14:textId="77777777" w:rsidR="00D4074D" w:rsidRDefault="00947245" w:rsidP="0094724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</w:p>
          <w:p w14:paraId="08B9D88B" w14:textId="0DC3C140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0B59299" w14:textId="76388AE4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</w:tr>
      <w:tr w:rsidR="00947245" w:rsidRPr="00F35C52" w14:paraId="23EDEE62" w14:textId="70C5B7A5" w:rsidTr="00947245">
        <w:trPr>
          <w:trHeight w:val="444"/>
        </w:trPr>
        <w:tc>
          <w:tcPr>
            <w:tcW w:w="421" w:type="dxa"/>
            <w:vAlign w:val="center"/>
          </w:tcPr>
          <w:p w14:paraId="2864F2C4" w14:textId="77777777" w:rsidR="00947245" w:rsidRPr="006B7642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vAlign w:val="center"/>
          </w:tcPr>
          <w:p w14:paraId="43C218DA" w14:textId="080C9A33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08404043" w14:textId="29D97A29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Панель распределительная</w:t>
            </w:r>
            <w:r w:rsidR="00D4074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ЩО 70-1-71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231A64" w14:textId="723536ED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F35C52" w14:paraId="1BF52F43" w14:textId="19B86C6F" w:rsidTr="00947245">
        <w:trPr>
          <w:trHeight w:val="444"/>
        </w:trPr>
        <w:tc>
          <w:tcPr>
            <w:tcW w:w="421" w:type="dxa"/>
            <w:vAlign w:val="center"/>
          </w:tcPr>
          <w:p w14:paraId="79DEE73C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vAlign w:val="center"/>
          </w:tcPr>
          <w:p w14:paraId="7759ED7E" w14:textId="7DE6A536" w:rsidR="00947245" w:rsidRPr="00947245" w:rsidRDefault="00947245" w:rsidP="00947245">
            <w:pPr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4FF8EEFD" w14:textId="17303C6E" w:rsidR="00947245" w:rsidRPr="00F35C52" w:rsidRDefault="00947245" w:rsidP="00947245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="00D4074D"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24ACC6" w14:textId="7E8903BA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47245" w:rsidRPr="00C9084D" w14:paraId="15CEECCB" w14:textId="41050896" w:rsidTr="00947245">
        <w:trPr>
          <w:trHeight w:val="444"/>
        </w:trPr>
        <w:tc>
          <w:tcPr>
            <w:tcW w:w="421" w:type="dxa"/>
            <w:vAlign w:val="center"/>
          </w:tcPr>
          <w:p w14:paraId="2822DE87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vAlign w:val="center"/>
          </w:tcPr>
          <w:p w14:paraId="5CBFBBEE" w14:textId="4E64E66A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42997FF7" w14:textId="0FE852AB" w:rsidR="00947245" w:rsidRPr="00C9084D" w:rsidRDefault="00947245" w:rsidP="00947245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9274877" w14:textId="6960EA7B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C9084D" w14:paraId="6CF06A7A" w14:textId="73140599" w:rsidTr="00947245">
        <w:trPr>
          <w:trHeight w:val="444"/>
        </w:trPr>
        <w:tc>
          <w:tcPr>
            <w:tcW w:w="421" w:type="dxa"/>
            <w:vAlign w:val="center"/>
          </w:tcPr>
          <w:p w14:paraId="3E5ED4DA" w14:textId="7777777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5718965F" w14:textId="5EB81BA6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654D98EB" w14:textId="58098B9D" w:rsidR="00947245" w:rsidRPr="00C9084D" w:rsidRDefault="00947245" w:rsidP="00947245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227AEE6" w14:textId="461070E3" w:rsidR="00947245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947245" w:rsidRPr="00C9084D" w14:paraId="260E1165" w14:textId="77777777" w:rsidTr="00947245">
        <w:trPr>
          <w:trHeight w:val="444"/>
        </w:trPr>
        <w:tc>
          <w:tcPr>
            <w:tcW w:w="421" w:type="dxa"/>
            <w:vAlign w:val="center"/>
          </w:tcPr>
          <w:p w14:paraId="03ACDC06" w14:textId="3CE6A087" w:rsidR="00947245" w:rsidRDefault="00947245" w:rsidP="00947245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19818343" w14:textId="013DFDDA" w:rsidR="00947245" w:rsidRPr="00947245" w:rsidRDefault="00947245" w:rsidP="00947245">
            <w:pPr>
              <w:ind w:right="-54"/>
              <w:rPr>
                <w:bCs/>
                <w:sz w:val="19"/>
                <w:szCs w:val="19"/>
              </w:rPr>
            </w:pPr>
            <w:r w:rsidRPr="00947245">
              <w:rPr>
                <w:sz w:val="19"/>
                <w:szCs w:val="19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2977" w:type="dxa"/>
            <w:vAlign w:val="center"/>
          </w:tcPr>
          <w:p w14:paraId="189553D8" w14:textId="42403251" w:rsidR="00947245" w:rsidRPr="00C9084D" w:rsidRDefault="00947245" w:rsidP="0094724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14:paraId="33BE4948" w14:textId="7FC78622" w:rsidR="00947245" w:rsidRPr="008D2FC2" w:rsidRDefault="00947245" w:rsidP="00947245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33AC7B55" w14:textId="20BEB09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4074D">
        <w:rPr>
          <w:color w:val="0000FF"/>
          <w:u w:val="single"/>
        </w:rPr>
        <w:t>22</w:t>
      </w:r>
      <w:r w:rsidR="00605F88" w:rsidRPr="00605F88">
        <w:rPr>
          <w:color w:val="0000FF"/>
          <w:u w:val="single"/>
        </w:rPr>
        <w:t>.06.202</w:t>
      </w:r>
      <w:r w:rsidR="00D4074D">
        <w:rPr>
          <w:color w:val="0000FF"/>
          <w:u w:val="single"/>
        </w:rPr>
        <w:t>6</w:t>
      </w:r>
      <w:r w:rsidR="00FB166E">
        <w:rPr>
          <w:color w:val="0000FF"/>
          <w:u w:val="single"/>
        </w:rPr>
        <w:t>.</w:t>
      </w:r>
      <w:r w:rsidR="00605F88" w:rsidRPr="00605F88">
        <w:rPr>
          <w:color w:val="0000FF"/>
          <w:u w:val="single"/>
        </w:rPr>
        <w:t xml:space="preserve"> по </w:t>
      </w:r>
      <w:r w:rsidR="00D4074D">
        <w:rPr>
          <w:color w:val="0000FF"/>
          <w:u w:val="single"/>
        </w:rPr>
        <w:t>30</w:t>
      </w:r>
      <w:r w:rsidR="00605F88" w:rsidRPr="00605F88">
        <w:rPr>
          <w:color w:val="0000FF"/>
          <w:u w:val="single"/>
        </w:rPr>
        <w:t>.06.202</w:t>
      </w:r>
      <w:r w:rsidR="00D4074D">
        <w:rPr>
          <w:color w:val="0000FF"/>
          <w:u w:val="single"/>
        </w:rPr>
        <w:t xml:space="preserve">6 </w:t>
      </w:r>
      <w:r w:rsidR="00FB166E">
        <w:rPr>
          <w:color w:val="0000FF"/>
          <w:u w:val="single"/>
        </w:rPr>
        <w:t>г</w:t>
      </w:r>
      <w:r w:rsidR="00605F88" w:rsidRPr="00605F88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4074D">
        <w:rPr>
          <w:rFonts w:eastAsia="Calibri"/>
          <w:color w:val="0000FF"/>
          <w:u w:val="single"/>
        </w:rPr>
        <w:t>г. Муром, ул. Владимирская, д. 8а</w:t>
      </w:r>
      <w:r w:rsidRPr="00D4074D">
        <w:rPr>
          <w:color w:val="0000FF"/>
        </w:rPr>
        <w:t>.</w:t>
      </w:r>
    </w:p>
    <w:p w14:paraId="7F468CCC" w14:textId="1F004CE9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>составляет</w:t>
      </w:r>
      <w:r w:rsidR="00605F88">
        <w:rPr>
          <w:bCs/>
          <w:color w:val="0000FF"/>
          <w:u w:val="single"/>
        </w:rPr>
        <w:t xml:space="preserve"> </w:t>
      </w:r>
      <w:r w:rsidR="00E727D7" w:rsidRPr="00E727D7">
        <w:rPr>
          <w:b/>
          <w:bCs/>
          <w:color w:val="0000FF"/>
          <w:u w:val="single"/>
        </w:rPr>
        <w:t>4 681 213,59</w:t>
      </w:r>
      <w:r w:rsidR="00E727D7" w:rsidRPr="00E727D7">
        <w:rPr>
          <w:bCs/>
          <w:color w:val="0000FF"/>
          <w:u w:val="single"/>
        </w:rPr>
        <w:t xml:space="preserve"> рублей (Четыре миллиона шестьсот восемьдесят одна тысяча двести тринадцать рублей пятьдесят девять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538DC0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lastRenderedPageBreak/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401145">
        <w:rPr>
          <w:color w:val="0000FF"/>
          <w:highlight w:val="yellow"/>
        </w:rPr>
        <w:t>06</w:t>
      </w:r>
      <w:r w:rsidR="0077554F" w:rsidRPr="007A0F6D">
        <w:rPr>
          <w:color w:val="0000FF"/>
          <w:highlight w:val="yellow"/>
        </w:rPr>
        <w:t>»</w:t>
      </w:r>
      <w:r w:rsidR="0077554F" w:rsidRPr="000D7BE2">
        <w:rPr>
          <w:color w:val="0000FF"/>
          <w:highlight w:val="yellow"/>
        </w:rPr>
        <w:t xml:space="preserve"> </w:t>
      </w:r>
      <w:r w:rsidR="00096789" w:rsidRPr="00096789">
        <w:rPr>
          <w:color w:val="0000FF"/>
          <w:highlight w:val="yellow"/>
        </w:rPr>
        <w:t>марта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C062D2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68BDA13A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646E83">
        <w:rPr>
          <w:color w:val="2255E6"/>
          <w:highlight w:val="yellow"/>
        </w:rPr>
        <w:t>19</w:t>
      </w:r>
      <w:r w:rsidR="0077554F" w:rsidRPr="007A0F6D">
        <w:rPr>
          <w:color w:val="2255E6"/>
          <w:highlight w:val="yellow"/>
        </w:rPr>
        <w:t>»</w:t>
      </w:r>
      <w:r w:rsidR="0077554F" w:rsidRPr="00A75C81">
        <w:rPr>
          <w:color w:val="2255E6"/>
          <w:highlight w:val="yellow"/>
        </w:rPr>
        <w:t xml:space="preserve"> </w:t>
      </w:r>
      <w:r w:rsidR="00A75C81" w:rsidRPr="00A75C81">
        <w:rPr>
          <w:color w:val="2255E6"/>
          <w:highlight w:val="yellow"/>
        </w:rPr>
        <w:t>марта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C062D2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01FFB325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="00D82062" w:rsidRPr="00D82062">
        <w:rPr>
          <w:color w:val="2255E6"/>
          <w:highlight w:val="yellow"/>
        </w:rPr>
        <w:t>«</w:t>
      </w:r>
      <w:r w:rsidR="00646E83">
        <w:rPr>
          <w:color w:val="2255E6"/>
          <w:highlight w:val="yellow"/>
        </w:rPr>
        <w:t>19</w:t>
      </w:r>
      <w:r w:rsidR="00D82062" w:rsidRPr="00D82062">
        <w:rPr>
          <w:color w:val="2255E6"/>
          <w:highlight w:val="yellow"/>
        </w:rPr>
        <w:t>»</w:t>
      </w:r>
      <w:r w:rsidR="00D82062" w:rsidRPr="00A75C81">
        <w:rPr>
          <w:color w:val="2255E6"/>
          <w:highlight w:val="yellow"/>
        </w:rPr>
        <w:t xml:space="preserve"> </w:t>
      </w:r>
      <w:r w:rsidR="00A75C81" w:rsidRPr="00A75C81">
        <w:rPr>
          <w:color w:val="2255E6"/>
          <w:highlight w:val="yellow"/>
        </w:rPr>
        <w:t>марта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096789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</w:rPr>
      </w:pPr>
      <w:r w:rsidRPr="00096789">
        <w:t xml:space="preserve">Обеспечение заявки не предусмотрено.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096789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</w:rPr>
      </w:pPr>
      <w:r w:rsidRPr="00096789">
        <w:t xml:space="preserve">Обеспечение исполнения договора не предусмотрено.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AE6464B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401145">
        <w:rPr>
          <w:rFonts w:eastAsia="Calibri"/>
          <w:color w:val="2255E6"/>
          <w:lang w:eastAsia="en-US"/>
        </w:rPr>
        <w:t>Приказ №</w:t>
      </w:r>
      <w:r w:rsidR="00401145" w:rsidRPr="00401145">
        <w:rPr>
          <w:rFonts w:eastAsia="Calibri"/>
          <w:color w:val="2255E6"/>
          <w:lang w:eastAsia="en-US"/>
        </w:rPr>
        <w:t>37</w:t>
      </w:r>
      <w:r w:rsidRPr="00401145">
        <w:rPr>
          <w:rFonts w:eastAsia="Calibri"/>
          <w:color w:val="2255E6"/>
          <w:lang w:eastAsia="en-US"/>
        </w:rPr>
        <w:t>-</w:t>
      </w:r>
      <w:r w:rsidR="00803021" w:rsidRPr="00401145">
        <w:rPr>
          <w:rFonts w:eastAsia="Calibri"/>
          <w:color w:val="2255E6"/>
          <w:lang w:eastAsia="en-US"/>
        </w:rPr>
        <w:t>3</w:t>
      </w:r>
      <w:r w:rsidRPr="00401145">
        <w:rPr>
          <w:rFonts w:eastAsia="Calibri"/>
          <w:color w:val="2255E6"/>
          <w:lang w:eastAsia="en-US"/>
        </w:rPr>
        <w:t xml:space="preserve">/2 от </w:t>
      </w:r>
      <w:r w:rsidR="00401145" w:rsidRPr="00401145">
        <w:rPr>
          <w:rFonts w:eastAsia="Calibri"/>
          <w:color w:val="2255E6"/>
          <w:lang w:eastAsia="en-US"/>
        </w:rPr>
        <w:t>05</w:t>
      </w:r>
      <w:r w:rsidRPr="00401145">
        <w:rPr>
          <w:rFonts w:eastAsia="Calibri"/>
          <w:color w:val="2255E6"/>
          <w:lang w:eastAsia="en-US"/>
        </w:rPr>
        <w:t>.0</w:t>
      </w:r>
      <w:r w:rsidR="00CC0F09" w:rsidRPr="00401145">
        <w:rPr>
          <w:rFonts w:eastAsia="Calibri"/>
          <w:color w:val="2255E6"/>
          <w:lang w:eastAsia="en-US"/>
        </w:rPr>
        <w:t>3</w:t>
      </w:r>
      <w:r w:rsidRPr="00401145">
        <w:rPr>
          <w:rFonts w:eastAsia="Calibri"/>
          <w:color w:val="2255E6"/>
          <w:lang w:eastAsia="en-US"/>
        </w:rPr>
        <w:t>.</w:t>
      </w:r>
      <w:r w:rsidR="00036179" w:rsidRPr="00401145">
        <w:rPr>
          <w:rFonts w:eastAsia="Calibri"/>
          <w:color w:val="2255E6"/>
          <w:lang w:eastAsia="en-US"/>
        </w:rPr>
        <w:t>20</w:t>
      </w:r>
      <w:r w:rsidR="00331314" w:rsidRPr="00401145">
        <w:rPr>
          <w:rFonts w:eastAsia="Calibri"/>
          <w:color w:val="2255E6"/>
          <w:lang w:eastAsia="en-US"/>
        </w:rPr>
        <w:t>2</w:t>
      </w:r>
      <w:r w:rsidR="00BF1635" w:rsidRPr="00401145">
        <w:rPr>
          <w:rFonts w:eastAsia="Calibri"/>
          <w:color w:val="2255E6"/>
          <w:lang w:eastAsia="en-US"/>
        </w:rPr>
        <w:t>6</w:t>
      </w:r>
      <w:r w:rsidR="00036179" w:rsidRPr="00401145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286F4DA1" w14:textId="7BF76A24" w:rsidR="00C23C88" w:rsidRPr="007862CE" w:rsidRDefault="009A3B62" w:rsidP="00C23C88">
      <w:pPr>
        <w:jc w:val="center"/>
        <w:rPr>
          <w:b/>
          <w:bCs/>
          <w:i/>
          <w:color w:val="0066FF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7862CE">
        <w:rPr>
          <w:b/>
          <w:bCs/>
          <w:i/>
          <w:color w:val="0066FF"/>
          <w:sz w:val="32"/>
          <w:szCs w:val="32"/>
          <w:u w:val="single"/>
        </w:rPr>
        <w:t xml:space="preserve">Поставку </w:t>
      </w:r>
      <w:r w:rsidR="00BF1635" w:rsidRPr="00BF1635">
        <w:rPr>
          <w:b/>
          <w:bCs/>
          <w:i/>
          <w:color w:val="0066FF"/>
          <w:sz w:val="32"/>
          <w:szCs w:val="32"/>
          <w:u w:val="single"/>
        </w:rPr>
        <w:t>оборудования силового</w:t>
      </w:r>
    </w:p>
    <w:p w14:paraId="799CBBA0" w14:textId="5101DA00" w:rsidR="005F5439" w:rsidRPr="007862CE" w:rsidRDefault="005F5439" w:rsidP="00C23C88">
      <w:pPr>
        <w:jc w:val="center"/>
        <w:rPr>
          <w:b/>
          <w:bCs/>
          <w:i/>
          <w:color w:val="0066FF"/>
          <w:sz w:val="32"/>
          <w:szCs w:val="32"/>
          <w:u w:val="single"/>
        </w:rPr>
      </w:pPr>
      <w:r w:rsidRPr="007862CE">
        <w:rPr>
          <w:b/>
          <w:bCs/>
          <w:i/>
          <w:color w:val="0066FF"/>
          <w:sz w:val="32"/>
          <w:szCs w:val="32"/>
          <w:u w:val="single"/>
        </w:rPr>
        <w:t xml:space="preserve">для нужд </w:t>
      </w:r>
      <w:r w:rsidR="007A0F6D" w:rsidRPr="007862CE">
        <w:rPr>
          <w:b/>
          <w:bCs/>
          <w:i/>
          <w:color w:val="0066FF"/>
          <w:sz w:val="32"/>
          <w:szCs w:val="32"/>
          <w:u w:val="single"/>
        </w:rPr>
        <w:t>ООО</w:t>
      </w:r>
      <w:r w:rsidRPr="007862CE">
        <w:rPr>
          <w:b/>
          <w:bCs/>
          <w:i/>
          <w:color w:val="0066FF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CAB7B5" w14:textId="593A8E77" w:rsidR="00C23C88" w:rsidRPr="00520DAD" w:rsidRDefault="00D46391" w:rsidP="00520DAD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F46E3B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  <w:bookmarkStart w:id="3" w:name="_Toc20252622"/>
    </w:p>
    <w:sdt>
      <w:sdtPr>
        <w:rPr>
          <w:b/>
          <w:bCs/>
          <w:iCs/>
        </w:rPr>
        <w:id w:val="653495871"/>
        <w:docPartObj>
          <w:docPartGallery w:val="Table of Contents"/>
          <w:docPartUnique/>
        </w:docPartObj>
      </w:sdtPr>
      <w:sdtEndPr>
        <w:rPr>
          <w:b w:val="0"/>
          <w:bCs w:val="0"/>
          <w:iCs w:val="0"/>
        </w:rPr>
      </w:sdtEndPr>
      <w:sdtContent>
        <w:p w14:paraId="249E9000" w14:textId="77B5CEC8" w:rsidR="00E250D5" w:rsidRPr="00582763" w:rsidRDefault="00E250D5" w:rsidP="00C23C88">
          <w:r w:rsidRPr="00582763">
            <w:t>Оглавление</w:t>
          </w:r>
        </w:p>
        <w:p w14:paraId="719C03F0" w14:textId="77777777" w:rsidR="0099424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3876281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7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94FFDE9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7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CCC8086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C6B8D5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4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51920D6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00D855D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1C20F89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CDAD0F0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8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994240" w:rsidRPr="0051601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18E5CAF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89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_Toc193876289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D8662B7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0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785E8B7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1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73D787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C425738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8190D30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4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41B9812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1A5B5C5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D3B082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CB3B15A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8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4A7CD6B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299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_Toc193876299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480684C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0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D2E110F" w14:textId="77777777" w:rsidR="00994240" w:rsidRDefault="00646E83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1" w:history="1">
            <w:r w:rsidR="00994240" w:rsidRPr="0051601A">
              <w:rPr>
                <w:rStyle w:val="a6"/>
                <w:iCs/>
                <w:noProof/>
                <w:lang w:eastAsia="en-US"/>
              </w:rPr>
              <w:t>21.1.</w:t>
            </w:r>
            <w:r w:rsidR="00994240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94240" w:rsidRPr="0051601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18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B516A8D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2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D71980A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3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19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9E27200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4" w:history="1">
            <w:r w:rsidR="00994240" w:rsidRPr="0051601A">
              <w:rPr>
                <w:rStyle w:val="a6"/>
                <w:noProof/>
              </w:rPr>
              <w:t>24. Техническое задание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21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F3C56F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5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8E05FF3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6" w:history="1">
            <w:r w:rsidR="00994240" w:rsidRPr="0051601A">
              <w:rPr>
                <w:rStyle w:val="a6"/>
                <w:rFonts w:eastAsia="Calibri"/>
                <w:noProof/>
              </w:rPr>
              <w:t>1. ПРЕДМЕТ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2CDC59E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7" w:history="1">
            <w:r w:rsidR="00994240" w:rsidRPr="0051601A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B231E29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8" w:history="1">
            <w:r w:rsidR="00994240" w:rsidRPr="0051601A">
              <w:rPr>
                <w:rStyle w:val="a6"/>
                <w:rFonts w:eastAsia="Calibri"/>
                <w:noProof/>
              </w:rPr>
              <w:t>2.2. Поставка Товара осуществляется путем его доставки Поставщиком по адресу: Владимирская область, г. Муром, ул. Владимирская, д.8а.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D48C39D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09" w:history="1">
            <w:r w:rsidR="00994240" w:rsidRPr="0051601A">
              <w:rPr>
                <w:rStyle w:val="a6"/>
                <w:rFonts w:eastAsia="Calibri"/>
                <w:noProof/>
              </w:rPr>
              <w:t>2.4. Поставщик не менее чем за 2 (два) рабочих дня уведомляет Заказчика о дате поставки Товара, любым доступным способом.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_Toc193876309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30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B854B2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0" w:history="1">
            <w:r w:rsidR="00994240" w:rsidRPr="0051601A">
              <w:rPr>
                <w:rStyle w:val="a6"/>
                <w:rFonts w:eastAsia="Calibri"/>
                <w:noProof/>
              </w:rPr>
              <w:t>2.5.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3A01CCF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1" w:history="1">
            <w:r w:rsidR="00994240" w:rsidRPr="0051601A">
              <w:rPr>
                <w:rStyle w:val="a6"/>
                <w:rFonts w:eastAsia="Calibri"/>
                <w:noProof/>
              </w:rPr>
              <w:t>2.7. Заказчик (получатель) обязан совершить все необходимые действия, обеспечивающие принятие Товара.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07E19A6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2" w:history="1">
            <w:r w:rsidR="00994240" w:rsidRPr="0051601A">
              <w:rPr>
                <w:rStyle w:val="a6"/>
                <w:rFonts w:eastAsia="Calibri"/>
                <w:noProof/>
              </w:rPr>
              <w:t>2.9. 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0AAD716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3" w:history="1">
            <w:r w:rsidR="00994240" w:rsidRPr="0051601A">
              <w:rPr>
                <w:rStyle w:val="a6"/>
                <w:rFonts w:eastAsia="Calibri"/>
                <w:noProof/>
              </w:rPr>
              <w:t>2.10. Право собственности на Товар переходит к Заказчику с момента передачи Товара Заказчику (получателю) по товарной накладной.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50A4267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4" w:history="1">
            <w:r w:rsidR="00994240" w:rsidRPr="0051601A">
              <w:rPr>
                <w:rStyle w:val="a6"/>
                <w:rFonts w:eastAsia="Calibri"/>
                <w:noProof/>
              </w:rPr>
              <w:t>2.11. Риск случайной гибели или случайного повреждения Товара переходит к Заказчику с момента передачи Товара Заказчику (получателю).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25A25A56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5" w:history="1">
            <w:r w:rsidR="00994240" w:rsidRPr="0051601A">
              <w:rPr>
                <w:rStyle w:val="a6"/>
                <w:rFonts w:eastAsia="Calibri"/>
                <w:noProof/>
              </w:rPr>
              <w:t>2.12.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607064E4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6" w:history="1">
            <w:r w:rsidR="00994240" w:rsidRPr="0051601A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2DB5BE3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7" w:history="1">
            <w:r w:rsidR="00994240" w:rsidRPr="0051601A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31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461043B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8" w:history="1">
            <w:r w:rsidR="00994240" w:rsidRPr="0051601A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_Toc193876318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8EC336F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19" w:history="1">
            <w:r w:rsidR="00994240" w:rsidRPr="0051601A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_Toc193876319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87E07A8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0" w:history="1">
            <w:r w:rsidR="00994240" w:rsidRPr="0051601A">
              <w:rPr>
                <w:rStyle w:val="a6"/>
                <w:rFonts w:eastAsia="Calibri"/>
                <w:noProof/>
              </w:rPr>
              <w:t>7. РАЗРЕШЕНИЕ СПОРОВ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_Toc193876320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32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15F8AC2C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1" w:history="1">
            <w:r w:rsidR="00994240" w:rsidRPr="0051601A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_Toc193876321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FF1DC70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2" w:history="1">
            <w:r w:rsidR="00994240" w:rsidRPr="0051601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_Toc193876322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7CA2A753" w14:textId="77777777" w:rsidR="00994240" w:rsidRDefault="00646E8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3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_Toc193876323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6FA1810" w14:textId="77777777" w:rsidR="00994240" w:rsidRDefault="00646E8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4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_Toc193876324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35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4379C97F" w14:textId="77777777" w:rsidR="00994240" w:rsidRDefault="00646E8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876325" w:history="1">
            <w:r w:rsidR="00994240" w:rsidRPr="0051601A">
              <w:rPr>
                <w:rStyle w:val="a6"/>
                <w:noProof/>
              </w:rPr>
              <w:t>__________________________________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_Toc193876325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43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3233E301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6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_Toc193876326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44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0B987D5A" w14:textId="77777777" w:rsidR="00994240" w:rsidRDefault="00646E8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876327" w:history="1">
            <w:r w:rsidR="00994240" w:rsidRPr="0051601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994240">
              <w:rPr>
                <w:noProof/>
                <w:webHidden/>
              </w:rPr>
              <w:tab/>
            </w:r>
            <w:r w:rsidR="00994240">
              <w:rPr>
                <w:noProof/>
                <w:webHidden/>
              </w:rPr>
              <w:fldChar w:fldCharType="begin"/>
            </w:r>
            <w:r w:rsidR="00994240">
              <w:rPr>
                <w:noProof/>
                <w:webHidden/>
              </w:rPr>
              <w:instrText xml:space="preserve"> PAGEREF _Toc193876327 \h </w:instrText>
            </w:r>
            <w:r w:rsidR="00994240">
              <w:rPr>
                <w:noProof/>
                <w:webHidden/>
              </w:rPr>
            </w:r>
            <w:r w:rsidR="00994240">
              <w:rPr>
                <w:noProof/>
                <w:webHidden/>
              </w:rPr>
              <w:fldChar w:fldCharType="separate"/>
            </w:r>
            <w:r w:rsidR="00994240">
              <w:rPr>
                <w:noProof/>
                <w:webHidden/>
              </w:rPr>
              <w:t>49</w:t>
            </w:r>
            <w:r w:rsidR="00994240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3876281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3"/>
      <w:bookmarkEnd w:id="4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3876282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3876283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046A4F41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C23C88">
        <w:rPr>
          <w:color w:val="0000FF"/>
          <w:u w:val="single"/>
        </w:rPr>
        <w:t>поставку</w:t>
      </w:r>
      <w:r w:rsidR="00F46E3B">
        <w:rPr>
          <w:color w:val="0000FF"/>
          <w:u w:val="single"/>
        </w:rPr>
        <w:t xml:space="preserve"> о</w:t>
      </w:r>
      <w:r w:rsidR="00F46E3B" w:rsidRPr="00F46E3B">
        <w:rPr>
          <w:color w:val="0000FF"/>
          <w:u w:val="single"/>
        </w:rPr>
        <w:t>борудования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3876284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3876285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3876286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3876287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3876288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12FB3758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>составляет</w:t>
      </w:r>
      <w:r w:rsidR="00D82062">
        <w:rPr>
          <w:bCs/>
          <w:color w:val="0000FF"/>
          <w:u w:val="single"/>
        </w:rPr>
        <w:t xml:space="preserve"> </w:t>
      </w:r>
      <w:r w:rsidR="00F448C0" w:rsidRPr="00F448C0">
        <w:rPr>
          <w:b/>
          <w:bCs/>
          <w:color w:val="0000FF"/>
          <w:u w:val="single"/>
        </w:rPr>
        <w:t>4 681 213,59</w:t>
      </w:r>
      <w:r w:rsidR="00F448C0" w:rsidRPr="00F448C0">
        <w:rPr>
          <w:bCs/>
          <w:color w:val="0000FF"/>
          <w:u w:val="single"/>
        </w:rPr>
        <w:t xml:space="preserve"> рублей (Четыре миллиона шестьсот восемьдесят одна тысяча двести тринадцать рублей пятьдесят девять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3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929"/>
        <w:gridCol w:w="709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D25D8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D25D8F" w:rsidRPr="00C847DC" w14:paraId="7EBC341E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CB552" w14:textId="77777777" w:rsidR="00D25D8F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</w:p>
          <w:p w14:paraId="46100190" w14:textId="6E4518B3" w:rsidR="00D25D8F" w:rsidRPr="00F22B97" w:rsidRDefault="00D25D8F" w:rsidP="00D25D8F">
            <w:pPr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9CD" w14:textId="6BD18C6D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6105261C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D6776" w14:textId="1D93EB6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130 475,00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707B6" w14:textId="4EBA58C2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146 392,10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FB60B" w14:textId="5DEBE6DD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144 581,76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3E0484B3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140 482,95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4E63ADC1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714,28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610DA013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62C2E65F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2 107 244,25</w:t>
            </w:r>
          </w:p>
        </w:tc>
      </w:tr>
      <w:tr w:rsidR="00D25D8F" w:rsidRPr="00C847DC" w14:paraId="24F75170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638E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FED6A" w14:textId="6A0CB2CF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981" w14:textId="0434A969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C637" w14:textId="7353DE6F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0958" w14:textId="7389387D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501 715,00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934E2" w14:textId="7249107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390 702,50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E999E" w14:textId="78098536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372 607,38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23C" w14:textId="20485CAF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421 674,96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790" w14:textId="131866FD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69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904,68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B8E5" w14:textId="2A33C157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16,58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F65E" w14:textId="1E8D00BF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1 686 699,84</w:t>
            </w:r>
          </w:p>
        </w:tc>
      </w:tr>
      <w:tr w:rsidR="00D25D8F" w:rsidRPr="00C847DC" w14:paraId="792CFBEE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EEA2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E987D" w14:textId="22626692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  <w:t>ЩО 70-1-71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2DE" w14:textId="3405B7F2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7838" w14:textId="5A6E8EA3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F9FF" w14:textId="5E62E73E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84 355,00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59D00" w14:textId="134E222C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96 208,10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50276" w14:textId="3781B3FF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135 497,62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D46" w14:textId="05E31874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105 353,57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D06A" w14:textId="742DD34F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769,79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4142" w14:textId="1D106E3E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25,41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5725" w14:textId="1A6213C5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210 707,14</w:t>
            </w:r>
          </w:p>
        </w:tc>
      </w:tr>
      <w:tr w:rsidR="00D25D8F" w:rsidRPr="00C847DC" w14:paraId="7B0E80D8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E354" w14:textId="77777777" w:rsidR="00D25D8F" w:rsidRPr="00C847DC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2EFBF" w14:textId="3F9D3ED7" w:rsidR="00D25D8F" w:rsidRPr="00F22B97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>
              <w:rPr>
                <w:sz w:val="20"/>
                <w:szCs w:val="20"/>
              </w:rPr>
              <w:br/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3F" w14:textId="0E808285" w:rsidR="00D25D8F" w:rsidRPr="00C847DC" w:rsidRDefault="00D25D8F" w:rsidP="00D25D8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B615" w14:textId="731BD592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EF17" w14:textId="0DDD372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14 145,00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652" w14:textId="7A99A96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12 740,90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A3DC5" w14:textId="7404FD9A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19 110,74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16E" w14:textId="7E8202D7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15 332,21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E442" w14:textId="5CB3E2B9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346,76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9604" w14:textId="7C0DAD58" w:rsidR="00D25D8F" w:rsidRPr="00F705FB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21,83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C95B" w14:textId="33BFF684" w:rsidR="00D25D8F" w:rsidRPr="00F705FB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183 986,52</w:t>
            </w:r>
          </w:p>
        </w:tc>
      </w:tr>
      <w:tr w:rsidR="00D25D8F" w:rsidRPr="00C847DC" w14:paraId="4B2FC758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809" w14:textId="77777777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8DFE" w14:textId="6660EF02" w:rsidR="00D25D8F" w:rsidRPr="00F22B97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254" w14:textId="2FBDFD63" w:rsidR="00D25D8F" w:rsidRPr="00D36C8F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E2D" w14:textId="26AE9AC1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E023" w14:textId="1373A526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74 845,00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65C0" w14:textId="56935DC6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103 760,80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C31B9" w14:textId="6E814CE5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109 594,19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7D0" w14:textId="716FD078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96 066,66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37B" w14:textId="699D7F5B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608,50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B302" w14:textId="5A2BB853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3EF2" w14:textId="5A4B2211" w:rsidR="00D25D8F" w:rsidRPr="00991719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192 133,32</w:t>
            </w:r>
          </w:p>
        </w:tc>
      </w:tr>
      <w:tr w:rsidR="00D25D8F" w:rsidRPr="00C847DC" w14:paraId="1B0805EF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5782" w14:textId="77777777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CD638" w14:textId="0F66BED2" w:rsidR="00D25D8F" w:rsidRPr="00F22B97" w:rsidRDefault="00D25D8F" w:rsidP="00D25D8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A79" w14:textId="73B32D31" w:rsidR="00D25D8F" w:rsidRPr="00D36C8F" w:rsidRDefault="00D25D8F" w:rsidP="00D25D8F">
            <w:pPr>
              <w:jc w:val="center"/>
              <w:rPr>
                <w:sz w:val="20"/>
                <w:szCs w:val="20"/>
              </w:rPr>
            </w:pPr>
            <w:r w:rsidRPr="00F2564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F9F1" w14:textId="3BD9A5C4" w:rsidR="00D25D8F" w:rsidRPr="00F22B97" w:rsidRDefault="00D25D8F" w:rsidP="00D25D8F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9647" w14:textId="27B91883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76 885,00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1DB" w14:textId="02EE17EF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110 160,80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A7403" w14:textId="0318E419" w:rsidR="00D25D8F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122 594,19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EAE" w14:textId="6CF3565E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103 213,33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F004" w14:textId="4E454955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633,30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8505" w14:textId="531B1785" w:rsidR="00D25D8F" w:rsidRPr="00222B5A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22,90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FA2A" w14:textId="51623AC2" w:rsidR="00D25D8F" w:rsidRPr="00991719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206 426,66</w:t>
            </w:r>
          </w:p>
        </w:tc>
      </w:tr>
      <w:tr w:rsidR="00D25D8F" w:rsidRPr="00C847DC" w14:paraId="26ED77C0" w14:textId="77777777" w:rsidTr="00D25D8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D80E" w14:textId="7F17CBE6" w:rsidR="00D25D8F" w:rsidRDefault="00D25D8F" w:rsidP="00D25D8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6933" w14:textId="4074FE77" w:rsidR="00D25D8F" w:rsidRDefault="00D25D8F" w:rsidP="00D25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BABE" w14:textId="6352FAD6" w:rsidR="00D25D8F" w:rsidRPr="00DE3590" w:rsidRDefault="00D25D8F" w:rsidP="00D25D8F">
            <w:pPr>
              <w:jc w:val="center"/>
              <w:rPr>
                <w:sz w:val="20"/>
                <w:szCs w:val="20"/>
              </w:rPr>
            </w:pPr>
            <w:r w:rsidRPr="00C305C5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F679" w14:textId="016DDB42" w:rsidR="00D25D8F" w:rsidRPr="00FC0D23" w:rsidRDefault="00D25D8F" w:rsidP="00D25D8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5B8" w14:textId="6E811B96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63 935,00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5B70" w14:textId="6A0C3490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42 088,80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0CF59" w14:textId="7149736B" w:rsidR="00D25D8F" w:rsidRDefault="00D25D8F" w:rsidP="00D25D8F">
            <w:pPr>
              <w:jc w:val="center"/>
              <w:rPr>
                <w:sz w:val="20"/>
                <w:szCs w:val="20"/>
              </w:rPr>
            </w:pPr>
            <w:r w:rsidRPr="00356285">
              <w:rPr>
                <w:sz w:val="20"/>
                <w:szCs w:val="20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63F" w14:textId="29DDBA6C" w:rsidR="00D25D8F" w:rsidRPr="00DE3590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47 007,93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3B5A" w14:textId="3A45801A" w:rsidR="00D25D8F" w:rsidRPr="00DE3590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15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56285">
              <w:rPr>
                <w:color w:val="000000"/>
                <w:sz w:val="20"/>
                <w:szCs w:val="20"/>
              </w:rPr>
              <w:t>081,68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DBF0" w14:textId="17502822" w:rsidR="00D25D8F" w:rsidRPr="00804CB8" w:rsidRDefault="00D25D8F" w:rsidP="00D25D8F">
            <w:pPr>
              <w:jc w:val="center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32,08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63C6" w14:textId="79206D26" w:rsidR="00D25D8F" w:rsidRPr="00804CB8" w:rsidRDefault="00D25D8F" w:rsidP="00D25D8F">
            <w:pPr>
              <w:jc w:val="right"/>
              <w:rPr>
                <w:color w:val="000000"/>
                <w:sz w:val="20"/>
                <w:szCs w:val="20"/>
              </w:rPr>
            </w:pPr>
            <w:r w:rsidRPr="00356285">
              <w:rPr>
                <w:color w:val="000000"/>
                <w:sz w:val="20"/>
                <w:szCs w:val="20"/>
              </w:rPr>
              <w:t>94 015,86</w:t>
            </w:r>
          </w:p>
        </w:tc>
      </w:tr>
      <w:tr w:rsidR="00D25D8F" w:rsidRPr="00C847DC" w14:paraId="0E4B5BEA" w14:textId="77777777" w:rsidTr="00D25D8F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D25D8F" w:rsidRPr="00C847DC" w:rsidRDefault="00D25D8F" w:rsidP="00D25D8F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7E37854F" w:rsidR="00D25D8F" w:rsidRPr="00C847DC" w:rsidRDefault="00D25D8F" w:rsidP="00D25D8F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D25D8F">
              <w:rPr>
                <w:b/>
                <w:bCs/>
                <w:iCs/>
                <w:color w:val="000000"/>
                <w:sz w:val="20"/>
                <w:szCs w:val="20"/>
              </w:rPr>
              <w:t>4 681 213,59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4D913678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D25D8F" w:rsidRPr="00D25D8F">
        <w:rPr>
          <w:b/>
          <w:bCs/>
        </w:rPr>
        <w:t>4 681 213,59 рублей (Четыре миллиона шестьсот восемьдесят одна тысяча двести тринадцать рублей пятьдесят девять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3876289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3876290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3876291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3876292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40D5EAEB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401145">
        <w:rPr>
          <w:color w:val="0000FF"/>
          <w:highlight w:val="yellow"/>
        </w:rPr>
        <w:t>06</w:t>
      </w:r>
      <w:r w:rsidR="00613F9E" w:rsidRPr="007A0F6D">
        <w:rPr>
          <w:color w:val="0000FF"/>
          <w:highlight w:val="yellow"/>
        </w:rPr>
        <w:t>»</w:t>
      </w:r>
      <w:r w:rsidR="00613F9E" w:rsidRPr="008071DF">
        <w:rPr>
          <w:color w:val="0000FF"/>
          <w:highlight w:val="yellow"/>
        </w:rPr>
        <w:t xml:space="preserve"> </w:t>
      </w:r>
      <w:r w:rsidR="00096789" w:rsidRPr="00096789">
        <w:rPr>
          <w:color w:val="0000FF"/>
          <w:highlight w:val="yellow"/>
        </w:rPr>
        <w:t>марта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8C207B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646E83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0D424AC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="00D82062" w:rsidRPr="00D82062">
        <w:rPr>
          <w:color w:val="0000FF"/>
          <w:highlight w:val="yellow"/>
        </w:rPr>
        <w:t>«</w:t>
      </w:r>
      <w:r w:rsidR="00646E83">
        <w:rPr>
          <w:color w:val="0000FF"/>
          <w:highlight w:val="yellow"/>
        </w:rPr>
        <w:t>19</w:t>
      </w:r>
      <w:r w:rsidR="00D82062" w:rsidRPr="00D82062">
        <w:rPr>
          <w:color w:val="0000FF"/>
          <w:highlight w:val="yellow"/>
        </w:rPr>
        <w:t xml:space="preserve">» </w:t>
      </w:r>
      <w:r w:rsidR="008C207B">
        <w:rPr>
          <w:color w:val="0000FF"/>
          <w:highlight w:val="yellow"/>
        </w:rPr>
        <w:t>марта</w:t>
      </w:r>
      <w:r w:rsidR="00D82062" w:rsidRPr="00D82062">
        <w:rPr>
          <w:color w:val="0000FF"/>
          <w:highlight w:val="yellow"/>
        </w:rPr>
        <w:t xml:space="preserve"> </w:t>
      </w:r>
      <w:r w:rsidRPr="00582763">
        <w:t>202</w:t>
      </w:r>
      <w:r w:rsidR="008C207B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9C6A169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="00D82062" w:rsidRPr="00D82062">
        <w:rPr>
          <w:color w:val="0000FF"/>
          <w:highlight w:val="yellow"/>
        </w:rPr>
        <w:t>«</w:t>
      </w:r>
      <w:r w:rsidR="00646E83">
        <w:rPr>
          <w:color w:val="0000FF"/>
          <w:highlight w:val="yellow"/>
        </w:rPr>
        <w:t>19</w:t>
      </w:r>
      <w:bookmarkStart w:id="53" w:name="_GoBack"/>
      <w:bookmarkEnd w:id="53"/>
      <w:r w:rsidR="00D82062" w:rsidRPr="00D82062">
        <w:rPr>
          <w:color w:val="0000FF"/>
          <w:highlight w:val="yellow"/>
        </w:rPr>
        <w:t xml:space="preserve">» </w:t>
      </w:r>
      <w:r w:rsidR="008C207B">
        <w:rPr>
          <w:color w:val="0000FF"/>
          <w:highlight w:val="yellow"/>
        </w:rPr>
        <w:t>марта</w:t>
      </w:r>
      <w:r w:rsidR="00D82062" w:rsidRPr="00D82062">
        <w:rPr>
          <w:color w:val="0000FF"/>
          <w:highlight w:val="yellow"/>
        </w:rPr>
        <w:t xml:space="preserve"> </w:t>
      </w:r>
      <w:r w:rsidRPr="00582763">
        <w:t>20</w:t>
      </w:r>
      <w:r w:rsidR="005130B1" w:rsidRPr="005130B1">
        <w:t>2</w:t>
      </w:r>
      <w:r w:rsidR="008C207B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93876293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93876294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93876295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93876296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93876297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93876298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93876299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93876300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93876301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8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установлено </w:t>
      </w:r>
      <w:r w:rsidRPr="008C207B">
        <w:rPr>
          <w:color w:val="FF0000"/>
          <w:highlight w:val="yellow"/>
        </w:rPr>
        <w:t>ограничение</w:t>
      </w:r>
      <w:r>
        <w:rPr>
          <w:highlight w:val="yellow"/>
        </w:rPr>
        <w:t xml:space="preserve">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77777777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 w:rsidRPr="00401145">
        <w:rPr>
          <w:highlight w:val="yellow"/>
        </w:rPr>
        <w:t xml:space="preserve">Все заявки на участие в закупке, содержащие предложения о поставке товара, происходящего из иностранного государства, </w:t>
      </w:r>
      <w:r w:rsidRPr="00401145">
        <w:rPr>
          <w:b/>
          <w:color w:val="FF0000"/>
          <w:highlight w:val="yellow"/>
        </w:rPr>
        <w:t>подлежат отклонению</w:t>
      </w:r>
      <w:r w:rsidRPr="00401145">
        <w:rPr>
          <w:highlight w:val="yellow"/>
        </w:rPr>
        <w:t>,</w:t>
      </w:r>
      <w:r w:rsidRPr="000C59AF">
        <w:t xml:space="preserve"> если</w:t>
      </w:r>
      <w:r w:rsidRPr="00472958">
        <w:t xml:space="preserve">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 xml:space="preserve">При исполнении договора </w:t>
      </w:r>
      <w:r w:rsidRPr="008C207B">
        <w:rPr>
          <w:color w:val="FF0000"/>
          <w:highlight w:val="yellow"/>
        </w:rPr>
        <w:t xml:space="preserve">замена товара </w:t>
      </w:r>
      <w:r w:rsidRPr="00510540">
        <w:rPr>
          <w:highlight w:val="yellow"/>
        </w:rPr>
        <w:t>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</w:t>
      </w:r>
      <w:r w:rsidRPr="008C207B">
        <w:rPr>
          <w:color w:val="FF0000"/>
          <w:highlight w:val="yellow"/>
        </w:rPr>
        <w:t>не 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193876302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93876303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93876304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FF6B4CF" w14:textId="5466AF9A" w:rsidR="00C23C88" w:rsidRPr="00C23C88" w:rsidRDefault="00F579DE" w:rsidP="00F33089">
      <w:pPr>
        <w:jc w:val="center"/>
        <w:rPr>
          <w:b/>
        </w:rPr>
      </w:pPr>
      <w:r w:rsidRPr="00C23C88">
        <w:rPr>
          <w:b/>
        </w:rPr>
        <w:t xml:space="preserve">на поставку </w:t>
      </w:r>
      <w:r w:rsidR="000537A2" w:rsidRPr="00C23C88">
        <w:rPr>
          <w:b/>
        </w:rPr>
        <w:t xml:space="preserve">оборудования </w:t>
      </w:r>
      <w:r w:rsidR="0009105D" w:rsidRPr="00C23C88">
        <w:rPr>
          <w:b/>
        </w:rPr>
        <w:t>силового</w:t>
      </w:r>
      <w:r w:rsidR="00C23C88" w:rsidRPr="00C23C88">
        <w:rPr>
          <w:b/>
        </w:rPr>
        <w:t xml:space="preserve"> 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856"/>
        <w:gridCol w:w="888"/>
        <w:gridCol w:w="926"/>
      </w:tblGrid>
      <w:tr w:rsidR="00613F9E" w:rsidRPr="00BD7C52" w14:paraId="081F766A" w14:textId="77777777" w:rsidTr="00401145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856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2" w:name="OLE_LINK149"/>
            <w:bookmarkStart w:id="113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88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8C207B" w:rsidRPr="00BD7C52" w14:paraId="3F83DC2D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8C207B" w:rsidRPr="006C11F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93668B0" w14:textId="4E89C3AF" w:rsidR="008C207B" w:rsidRPr="00A954CD" w:rsidRDefault="008C207B" w:rsidP="008C207B">
            <w:pPr>
              <w:tabs>
                <w:tab w:val="left" w:pos="1185"/>
              </w:tabs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175B1F3A" w14:textId="1624F50E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1DC9AE24" w14:textId="22D9E3D1" w:rsidR="008C207B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D2A6C26" w14:textId="1C059894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8C207B" w:rsidRPr="00BD7C52" w14:paraId="62D641AE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40A2732E" w14:textId="77777777" w:rsidR="008C207B" w:rsidRPr="006C11F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33297478" w14:textId="1DBB1C77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5865E161" w14:textId="2E3FCBA3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7843282" w14:textId="6073EDDA" w:rsidR="008C207B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5929121" w14:textId="5A78A287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</w:tr>
      <w:tr w:rsidR="008C207B" w:rsidRPr="00BD7C52" w14:paraId="6F6CA36A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50A28DDF" w14:textId="77777777" w:rsidR="008C207B" w:rsidRPr="006B7642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07297FCD" w14:textId="6100092E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5E18A281" w14:textId="596D1861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21F1031" w14:textId="494D25F1" w:rsidR="008C207B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CBD2622" w14:textId="2FB56D30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3D301075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5C61B22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0C0BCA7C" w14:textId="5E2A8DB9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>27.12.31.000 Панели и прочие комплекты электрической аппаратуры коммутации или защиты на напряжение не более 1кВ</w:t>
            </w:r>
          </w:p>
        </w:tc>
        <w:tc>
          <w:tcPr>
            <w:tcW w:w="3856" w:type="dxa"/>
            <w:vAlign w:val="center"/>
          </w:tcPr>
          <w:p w14:paraId="3B63B670" w14:textId="218BD065" w:rsidR="008C207B" w:rsidRPr="00F35C52" w:rsidRDefault="008C207B" w:rsidP="008C207B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7B5AB3C9" w14:textId="0BC67289" w:rsidR="008C207B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B022B3" w14:textId="57249BF4" w:rsidR="008C207B" w:rsidRPr="00990AA9" w:rsidRDefault="008C207B" w:rsidP="008C20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C207B" w:rsidRPr="00BD7C52" w14:paraId="2060E1CB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77F433C3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6E72C92E" w14:textId="327FC399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449CE7F7" w14:textId="6A7F83E5" w:rsidR="008C207B" w:rsidRPr="00C9084D" w:rsidRDefault="008C207B" w:rsidP="008C207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527BCB1E" w14:textId="38F3D4B0" w:rsidR="008C207B" w:rsidRPr="006C11F2" w:rsidRDefault="008C207B" w:rsidP="008C20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22C1650" w14:textId="7D333E5F" w:rsidR="008C207B" w:rsidRPr="006C11F2" w:rsidRDefault="008C207B" w:rsidP="008C207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2C9DE047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3FC2DD6C" w14:textId="77777777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31B54650" w14:textId="31ECCBEE" w:rsidR="008C207B" w:rsidRPr="00A954CD" w:rsidRDefault="008C207B" w:rsidP="008C207B">
            <w:pPr>
              <w:rPr>
                <w:bCs/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125728E2" w14:textId="64584865" w:rsidR="008C207B" w:rsidRPr="00C9084D" w:rsidRDefault="008C207B" w:rsidP="008C207B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888" w:type="dxa"/>
            <w:shd w:val="clear" w:color="auto" w:fill="FFFFFF"/>
            <w:vAlign w:val="center"/>
          </w:tcPr>
          <w:p w14:paraId="34C813F5" w14:textId="29DE29DA" w:rsidR="008C207B" w:rsidRPr="006C11F2" w:rsidRDefault="008C207B" w:rsidP="008C20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AB27E22" w14:textId="4AF85DE5" w:rsidR="008C207B" w:rsidRPr="006C11F2" w:rsidRDefault="008C207B" w:rsidP="008C207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</w:tr>
      <w:tr w:rsidR="008C207B" w:rsidRPr="00BD7C52" w14:paraId="085C068F" w14:textId="77777777" w:rsidTr="00401145">
        <w:trPr>
          <w:trHeight w:val="477"/>
        </w:trPr>
        <w:tc>
          <w:tcPr>
            <w:tcW w:w="534" w:type="dxa"/>
            <w:vAlign w:val="center"/>
          </w:tcPr>
          <w:p w14:paraId="6CAD2A38" w14:textId="4D7454D2" w:rsidR="008C207B" w:rsidRDefault="008C207B" w:rsidP="008C207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4A39A62C" w14:textId="353701E5" w:rsidR="008C207B" w:rsidRPr="005C79C6" w:rsidRDefault="008C207B" w:rsidP="008C207B">
            <w:pPr>
              <w:rPr>
                <w:sz w:val="20"/>
                <w:szCs w:val="20"/>
              </w:rPr>
            </w:pPr>
            <w:r w:rsidRPr="005C79C6">
              <w:rPr>
                <w:sz w:val="20"/>
                <w:szCs w:val="20"/>
              </w:rPr>
              <w:t xml:space="preserve">27.12.31.000 Панели и прочие комплекты электрической аппаратуры коммутации или защиты на напряжение </w:t>
            </w:r>
            <w:r>
              <w:rPr>
                <w:sz w:val="20"/>
                <w:szCs w:val="20"/>
              </w:rPr>
              <w:t xml:space="preserve">не </w:t>
            </w:r>
            <w:r w:rsidRPr="005C79C6">
              <w:rPr>
                <w:sz w:val="20"/>
                <w:szCs w:val="20"/>
              </w:rPr>
              <w:t>более 1кВ</w:t>
            </w:r>
          </w:p>
        </w:tc>
        <w:tc>
          <w:tcPr>
            <w:tcW w:w="3856" w:type="dxa"/>
            <w:vAlign w:val="center"/>
          </w:tcPr>
          <w:p w14:paraId="20A8BB54" w14:textId="1A5070A8" w:rsidR="008C207B" w:rsidRDefault="008C207B" w:rsidP="008C2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888" w:type="dxa"/>
            <w:shd w:val="clear" w:color="auto" w:fill="FFFFFF"/>
            <w:vAlign w:val="center"/>
          </w:tcPr>
          <w:p w14:paraId="04275B16" w14:textId="1AFE94EE" w:rsidR="008C207B" w:rsidRPr="000537A2" w:rsidRDefault="008C207B" w:rsidP="008C207B">
            <w:pPr>
              <w:jc w:val="center"/>
              <w:rPr>
                <w:sz w:val="20"/>
                <w:szCs w:val="20"/>
              </w:rPr>
            </w:pPr>
            <w:r w:rsidRPr="000537A2">
              <w:rPr>
                <w:sz w:val="20"/>
                <w:szCs w:val="20"/>
              </w:rPr>
              <w:t>шт.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4DE1F19" w14:textId="33A43545" w:rsidR="008C207B" w:rsidRPr="008D2FC2" w:rsidRDefault="008C207B" w:rsidP="008C207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bookmarkEnd w:id="112"/>
      <w:bookmarkEnd w:id="113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8C207B" w:rsidRPr="00596822" w14:paraId="7FD75BAF" w14:textId="77777777" w:rsidTr="008C207B">
        <w:tc>
          <w:tcPr>
            <w:tcW w:w="675" w:type="dxa"/>
            <w:shd w:val="clear" w:color="auto" w:fill="auto"/>
          </w:tcPr>
          <w:p w14:paraId="35D58D4D" w14:textId="77777777" w:rsidR="008C207B" w:rsidRPr="00596822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5C9A831C" w14:textId="77777777" w:rsidR="008C207B" w:rsidRPr="00596822" w:rsidRDefault="008C207B" w:rsidP="008C207B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2EA4B598" w14:textId="77777777" w:rsidR="008C207B" w:rsidRPr="00596822" w:rsidRDefault="008C207B" w:rsidP="008C207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8C207B" w:rsidRPr="00596822" w14:paraId="0F8D9A75" w14:textId="77777777" w:rsidTr="008C207B">
        <w:tc>
          <w:tcPr>
            <w:tcW w:w="675" w:type="dxa"/>
            <w:shd w:val="clear" w:color="auto" w:fill="auto"/>
          </w:tcPr>
          <w:p w14:paraId="03E5561E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10257506" w14:textId="77777777" w:rsidR="008C207B" w:rsidRPr="00596822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8071C88" w14:textId="77777777" w:rsidR="008C207B" w:rsidRPr="005C79C6" w:rsidRDefault="008C207B" w:rsidP="008C207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3DE4D79" w14:textId="77777777" w:rsidR="008C207B" w:rsidRPr="005C79C6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5C79C6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5C79C6">
              <w:rPr>
                <w:sz w:val="20"/>
                <w:szCs w:val="20"/>
              </w:rPr>
              <w:t>кВ</w:t>
            </w:r>
            <w:proofErr w:type="spellEnd"/>
            <w:r w:rsidRPr="005C79C6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5C79C6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щит одностороннего обслуживания,</w:t>
            </w:r>
            <w:r w:rsidRPr="005C79C6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Год разработки,</w:t>
            </w:r>
            <w:r w:rsidRPr="005C79C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Порядковый номер</w:t>
            </w:r>
            <w:r w:rsidRPr="005C79C6">
              <w:rPr>
                <w:sz w:val="20"/>
                <w:szCs w:val="20"/>
              </w:rPr>
              <w:br/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Номер схемы</w:t>
            </w:r>
            <w:r w:rsidRPr="005C79C6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5C79C6">
              <w:rPr>
                <w:sz w:val="20"/>
                <w:szCs w:val="20"/>
              </w:rPr>
              <w:t>Климатическое исполнение</w:t>
            </w:r>
            <w:r w:rsidRPr="005C79C6">
              <w:rPr>
                <w:sz w:val="20"/>
                <w:szCs w:val="20"/>
              </w:rPr>
              <w:br/>
            </w:r>
          </w:p>
          <w:p w14:paraId="524EDA0C" w14:textId="77777777" w:rsidR="008C207B" w:rsidRPr="005C79C6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60FD5F4" w14:textId="77777777" w:rsidR="008C207B" w:rsidRPr="005C79C6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977"/>
              <w:gridCol w:w="2126"/>
            </w:tblGrid>
            <w:tr w:rsidR="008C207B" w:rsidRPr="005C79C6" w14:paraId="44471844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188FB215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5BAF8B32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</w:tcPr>
                <w:p w14:paraId="787BE683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5C79C6" w14:paraId="4B9126C4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767AB919" w14:textId="77777777" w:rsidR="008C207B" w:rsidRPr="00366BD5" w:rsidRDefault="008C207B" w:rsidP="008C207B">
                  <w:pPr>
                    <w:rPr>
                      <w:sz w:val="18"/>
                      <w:szCs w:val="18"/>
                    </w:rPr>
                  </w:pPr>
                  <w:r w:rsidRPr="00366BD5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366BD5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977" w:type="dxa"/>
                  <w:vAlign w:val="center"/>
                </w:tcPr>
                <w:p w14:paraId="5D1BF076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13E4CCCA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AD3EB80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1A890EB0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05357B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Линейная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3DE1645C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1190C8B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7EFE4B50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lastRenderedPageBreak/>
                    <w:t>Принципиальная схема первичных соединений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9C36A4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3CA314" wp14:editId="0F4921CB">
                        <wp:extent cx="1358900" cy="1949450"/>
                        <wp:effectExtent l="0" t="0" r="0" b="0"/>
                        <wp:docPr id="1" name="Рисунок 1" descr="D:\ПТО 4\Документы\Опросный лист\Рисунки\ЩО70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ПТО 4\Документы\Опросный лист\Рисунки\ЩО70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194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Align w:val="center"/>
                </w:tcPr>
                <w:p w14:paraId="0FE93814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5C79C6" w14:paraId="0BBC74C2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3902E998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C82F6E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6 - Предохранитель 250А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7-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12 - Предохранитель 400А</w:t>
                  </w:r>
                </w:p>
                <w:p w14:paraId="7DD071A3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2 - Амперметры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4 - Амперметры 400/5А</w:t>
                  </w:r>
                </w:p>
                <w:p w14:paraId="40A482E2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2 - Разъединители 250А</w:t>
                  </w:r>
                </w:p>
                <w:p w14:paraId="023DFDEF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4 - Разъединители 400А</w:t>
                  </w:r>
                </w:p>
                <w:p w14:paraId="1F436788" w14:textId="77777777" w:rsidR="008C207B" w:rsidRPr="005C79C6" w:rsidRDefault="008C207B" w:rsidP="008C207B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2 -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4 -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400/5А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126" w:type="dxa"/>
                  <w:vAlign w:val="center"/>
                </w:tcPr>
                <w:p w14:paraId="77E79E9A" w14:textId="77777777" w:rsidR="008C207B" w:rsidRPr="005C79C6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7D7DEDD" w14:textId="77777777" w:rsidR="008C207B" w:rsidRPr="00596822" w:rsidRDefault="008C207B" w:rsidP="008C207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8C207B" w:rsidRPr="00596822" w14:paraId="3B5A639A" w14:textId="77777777" w:rsidTr="008C207B">
        <w:tc>
          <w:tcPr>
            <w:tcW w:w="675" w:type="dxa"/>
            <w:shd w:val="clear" w:color="auto" w:fill="auto"/>
          </w:tcPr>
          <w:p w14:paraId="466B29A2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14:paraId="18290F5C" w14:textId="77777777" w:rsidR="008C207B" w:rsidRPr="00596822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A3EF849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CC80DBE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>, которые служат для приема и распределения электрической энерги</w:t>
            </w:r>
            <w:r>
              <w:rPr>
                <w:sz w:val="20"/>
                <w:szCs w:val="20"/>
              </w:rPr>
              <w:t>и</w:t>
            </w:r>
            <w:r w:rsidRPr="00B73FED">
              <w:rPr>
                <w:sz w:val="20"/>
                <w:szCs w:val="20"/>
              </w:rPr>
              <w:t xml:space="preserve">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44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–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01C40A5E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8CE718B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3C3B15E9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02E6C09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976F1D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3298E0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4EBB13C7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41C46449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264819C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1228F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368B58D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79F29706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A98CA4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Вводная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95AF0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7AA5F71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2309AE6E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4575720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3A20F0A" wp14:editId="7B279F23">
                        <wp:extent cx="1346273" cy="1377950"/>
                        <wp:effectExtent l="0" t="0" r="6350" b="0"/>
                        <wp:docPr id="4" name="Рисунок 4" descr="Изображение 12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зображение 12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353" cy="1387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45A435A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1F6EF491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6E1C58DA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0898520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3 - Амперметры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PU</w:t>
                  </w:r>
                  <w:r w:rsidRPr="00B73FED">
                    <w:rPr>
                      <w:sz w:val="18"/>
                      <w:szCs w:val="18"/>
                    </w:rPr>
                    <w:t xml:space="preserve"> - Вольтметр 500В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Разъединители 2000А</w:t>
                  </w:r>
                  <w:r w:rsidRPr="00B73FED">
                    <w:rPr>
                      <w:sz w:val="18"/>
                      <w:szCs w:val="18"/>
                    </w:rPr>
                    <w:br/>
                    <w:t>с ручным приводом в виде передней смещенной рукоятки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QF</w:t>
                  </w:r>
                  <w:r w:rsidRPr="00B73FED">
                    <w:rPr>
                      <w:sz w:val="18"/>
                      <w:szCs w:val="18"/>
                    </w:rPr>
                    <w:t xml:space="preserve"> - Выключатель авт. 1600А</w:t>
                  </w:r>
                </w:p>
                <w:p w14:paraId="46C5060D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6 - Транс. тока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  <w:vAlign w:val="center"/>
                </w:tcPr>
                <w:p w14:paraId="0F85EA0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EA92E19" w14:textId="77777777" w:rsidR="008C207B" w:rsidRPr="0016511F" w:rsidRDefault="008C207B" w:rsidP="008C207B">
            <w:pPr>
              <w:rPr>
                <w:sz w:val="16"/>
                <w:szCs w:val="16"/>
                <w:lang w:eastAsia="x-none"/>
              </w:rPr>
            </w:pPr>
          </w:p>
        </w:tc>
      </w:tr>
      <w:tr w:rsidR="008C207B" w:rsidRPr="00596822" w14:paraId="08DF2E82" w14:textId="77777777" w:rsidTr="008C207B">
        <w:tc>
          <w:tcPr>
            <w:tcW w:w="675" w:type="dxa"/>
            <w:shd w:val="clear" w:color="auto" w:fill="auto"/>
          </w:tcPr>
          <w:p w14:paraId="15ABE1CA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7E01C9DC" w14:textId="77777777" w:rsidR="008C207B" w:rsidRPr="00D531A8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5AA0811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704337E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sz w:val="20"/>
                <w:szCs w:val="20"/>
              </w:rPr>
              <w:lastRenderedPageBreak/>
              <w:t>ЩО-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71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>У3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47382EE8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16C54B8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60042FF5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43FAF9E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E51CB5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72F299D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50205281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1BB0B108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484506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3</w:t>
                  </w:r>
                  <w:r w:rsidRPr="00B73FED">
                    <w:rPr>
                      <w:sz w:val="18"/>
                      <w:szCs w:val="18"/>
                    </w:rPr>
                    <w:t>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30C7639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0C43F98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030A0AFD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3354438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Секционная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AEA38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95437B0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43C883FC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7C253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A10FDDF" wp14:editId="38E82D1A">
                        <wp:extent cx="984250" cy="1168400"/>
                        <wp:effectExtent l="0" t="0" r="6350" b="0"/>
                        <wp:docPr id="3" name="Рисунок 3" descr="Изображение%2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%20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7BADE5C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0E046EA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0EE950A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27C7D7D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Разъединитель 1000А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B0C77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670D6B6D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7EE0016C" w14:textId="77777777" w:rsidTr="008C207B">
        <w:tc>
          <w:tcPr>
            <w:tcW w:w="675" w:type="dxa"/>
            <w:shd w:val="clear" w:color="auto" w:fill="auto"/>
          </w:tcPr>
          <w:p w14:paraId="7507F901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7" w:type="dxa"/>
          </w:tcPr>
          <w:p w14:paraId="4DE89C04" w14:textId="77777777" w:rsidR="008C207B" w:rsidRPr="00D531A8" w:rsidRDefault="008C207B" w:rsidP="008C207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FB61AA5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382919F0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1BD4D88B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4F84037E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8C207B" w:rsidRPr="00B73FED" w14:paraId="323D0254" w14:textId="77777777" w:rsidTr="008C207B">
              <w:trPr>
                <w:trHeight w:val="653"/>
              </w:trPr>
              <w:tc>
                <w:tcPr>
                  <w:tcW w:w="2176" w:type="dxa"/>
                </w:tcPr>
                <w:p w14:paraId="1686DF0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4F27CD3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44F97CF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6DA80884" w14:textId="77777777" w:rsidTr="008C207B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698F1320" w14:textId="77777777" w:rsidR="008C207B" w:rsidRPr="00B73FED" w:rsidRDefault="008C207B" w:rsidP="008C207B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30DD9ED3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2000х60х600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22C33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A8BBF99" w14:textId="77777777" w:rsidTr="008C207B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25BB39A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05FA5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Торцевая панель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614B1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07449F17" w14:textId="77777777" w:rsidTr="008C207B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5E423A8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2DCC474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10D645E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02CB96EB" w14:textId="77777777" w:rsidTr="008C207B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6E97E59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506A9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16D3E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769549D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14A02BD3" w14:textId="77777777" w:rsidTr="008C207B">
        <w:tc>
          <w:tcPr>
            <w:tcW w:w="675" w:type="dxa"/>
            <w:shd w:val="clear" w:color="auto" w:fill="auto"/>
          </w:tcPr>
          <w:p w14:paraId="72A37CC6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4F6B18B" w14:textId="77777777" w:rsidR="008C207B" w:rsidRPr="00C9084D" w:rsidRDefault="008C207B" w:rsidP="008C207B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8E0865">
              <w:rPr>
                <w:sz w:val="20"/>
                <w:szCs w:val="20"/>
              </w:rPr>
              <w:t>(длина 1100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05CD7C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4A8B311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56EA3C4F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7318982F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33CA5A6A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11933C16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5874D8F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5B3F4F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147E62A4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74FB5970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9A3221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5F7E5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16E7F11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4F9AE64C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lastRenderedPageBreak/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0481DEB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498B3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66A7A80F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70D90F5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E7EE27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C3CD4D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0E700BD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48E74448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B334928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8A7CEB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914236E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8C207B" w:rsidRPr="00596822" w14:paraId="18FD9ABD" w14:textId="77777777" w:rsidTr="008C207B">
        <w:tc>
          <w:tcPr>
            <w:tcW w:w="675" w:type="dxa"/>
            <w:shd w:val="clear" w:color="auto" w:fill="auto"/>
          </w:tcPr>
          <w:p w14:paraId="5FBDF0AD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</w:tcPr>
          <w:p w14:paraId="14C71170" w14:textId="77777777" w:rsidR="008C207B" w:rsidRDefault="008C207B" w:rsidP="008C207B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 к панелям серии ЩО 70</w:t>
            </w:r>
          </w:p>
          <w:p w14:paraId="33F4C171" w14:textId="77777777" w:rsidR="008C207B" w:rsidRDefault="008C207B" w:rsidP="008C207B">
            <w:pPr>
              <w:ind w:right="-136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(длина 1200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FADD807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B45656D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050DB1F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08F2E38C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44D16E56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6910169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293EDF65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6C0CDEE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250505E4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3182A84B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7C7F10E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1B9191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43BEBB8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4CBFB09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E5F2C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0A0CF4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79B9F04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9CEDC6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4FE9CD8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7FA9A2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201305ED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08303D44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3DAB00E4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4E049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4D70C3F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8C207B" w:rsidRPr="00596822" w14:paraId="0E97F271" w14:textId="77777777" w:rsidTr="008C207B">
        <w:tc>
          <w:tcPr>
            <w:tcW w:w="675" w:type="dxa"/>
            <w:shd w:val="clear" w:color="auto" w:fill="auto"/>
          </w:tcPr>
          <w:p w14:paraId="542613EF" w14:textId="77777777" w:rsidR="008C207B" w:rsidRPr="0027073C" w:rsidRDefault="008C207B" w:rsidP="008C207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53D79868" w14:textId="77777777" w:rsidR="008C207B" w:rsidRPr="00C9084D" w:rsidRDefault="008C207B" w:rsidP="008C207B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10FEACCB" w14:textId="77777777" w:rsidR="008C207B" w:rsidRPr="00B73FED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537A783" w14:textId="77777777" w:rsidR="008C207B" w:rsidRDefault="008C207B" w:rsidP="008C207B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</w:t>
            </w:r>
            <w:r>
              <w:rPr>
                <w:sz w:val="20"/>
                <w:szCs w:val="20"/>
              </w:rPr>
              <w:t>бслуживания,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322162C" w14:textId="77777777" w:rsidR="008C207B" w:rsidRPr="00B73FED" w:rsidRDefault="008C207B" w:rsidP="008C207B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1DB957B3" w14:textId="77777777" w:rsidR="008C207B" w:rsidRPr="00B73FED" w:rsidRDefault="008C207B" w:rsidP="008C207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8C207B" w:rsidRPr="00B73FED" w14:paraId="56479A4B" w14:textId="77777777" w:rsidTr="008C207B">
              <w:trPr>
                <w:trHeight w:val="653"/>
              </w:trPr>
              <w:tc>
                <w:tcPr>
                  <w:tcW w:w="2460" w:type="dxa"/>
                </w:tcPr>
                <w:p w14:paraId="6A662CF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CD7EFBF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3315616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8C207B" w:rsidRPr="00B73FED" w14:paraId="6BC7C3F5" w14:textId="77777777" w:rsidTr="008C207B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3F70737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6DC85E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Согласно таблицам №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, № 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50995E1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5206A710" w14:textId="77777777" w:rsidTr="008C207B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9B58B6F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4B2FDD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Комплект ошиновки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C1C747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4E5E63A5" w14:textId="77777777" w:rsidTr="008C207B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6443FA76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Ток сборных шин, 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1EEC5F0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 xml:space="preserve">1500 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075BEC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8C207B" w:rsidRPr="00B73FED" w14:paraId="7CA3CD14" w14:textId="77777777" w:rsidTr="008C207B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162194F9" w14:textId="77777777" w:rsidR="008C207B" w:rsidRPr="00B73FED" w:rsidRDefault="008C207B" w:rsidP="008C207B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2835" w:type="dxa"/>
                  <w:vAlign w:val="center"/>
                </w:tcPr>
                <w:p w14:paraId="215CDABE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алюминиевый сплав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406D0A" w14:textId="77777777" w:rsidR="008C207B" w:rsidRPr="00B73FED" w:rsidRDefault="008C207B" w:rsidP="008C207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32FF7E2A" w14:textId="77777777" w:rsidR="008C207B" w:rsidRPr="00D54375" w:rsidRDefault="008C207B" w:rsidP="008C207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</w:tbl>
    <w:p w14:paraId="072EC9E0" w14:textId="77777777" w:rsidR="008C207B" w:rsidRPr="001616E0" w:rsidRDefault="008C207B" w:rsidP="00F33089">
      <w:pPr>
        <w:rPr>
          <w:b/>
          <w:sz w:val="22"/>
          <w:szCs w:val="22"/>
          <w:lang w:val="en-US"/>
        </w:rPr>
      </w:pPr>
    </w:p>
    <w:p w14:paraId="3F8C3797" w14:textId="6375D938" w:rsidR="00F33089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63715654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1.1. Все оборудование должно быть разработано, изготовлено, испытано в соответствии с последними изданиями соответствующих Российских и Международных норм, правил, стандартов и инструкций:</w:t>
      </w:r>
    </w:p>
    <w:p w14:paraId="0E09CAD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-ПУЭ Правила устройства электроустановок;</w:t>
      </w:r>
    </w:p>
    <w:p w14:paraId="28B6F99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-ГОСТ 15543.1-89 Изделия электротехнические. Общие требования в части стойкости к климатическим внешним воздействующим факторам;</w:t>
      </w:r>
    </w:p>
    <w:p w14:paraId="0E91CFC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14254-2015 «Степень защиты, обеспечиваемая оболочками (Код </w:t>
      </w:r>
      <w:r w:rsidRPr="00B245F3">
        <w:rPr>
          <w:sz w:val="22"/>
          <w:szCs w:val="22"/>
          <w:lang w:val="en-US"/>
        </w:rPr>
        <w:t>IP</w:t>
      </w:r>
      <w:r w:rsidRPr="00B245F3">
        <w:rPr>
          <w:sz w:val="22"/>
          <w:szCs w:val="22"/>
        </w:rPr>
        <w:t>)»;</w:t>
      </w:r>
    </w:p>
    <w:p w14:paraId="0ADCC86F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12.1.030-81 «ССБТ. Электробезопасность. Защитное заземление. </w:t>
      </w:r>
      <w:proofErr w:type="spellStart"/>
      <w:r w:rsidRPr="00B245F3">
        <w:rPr>
          <w:sz w:val="22"/>
          <w:szCs w:val="22"/>
        </w:rPr>
        <w:t>Зануление</w:t>
      </w:r>
      <w:proofErr w:type="spellEnd"/>
      <w:r w:rsidRPr="00B245F3">
        <w:rPr>
          <w:sz w:val="22"/>
          <w:szCs w:val="22"/>
        </w:rPr>
        <w:t>»;</w:t>
      </w:r>
    </w:p>
    <w:p w14:paraId="5301F435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9.303-84 Единая система защиты от коррозии и старения. Покрытия металлические и неметаллические неорганические. Общие требования к выбору</w:t>
      </w:r>
    </w:p>
    <w:p w14:paraId="0D0283B4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9.306-85 Единая система защиты от коррозии и старения. Покрытия металлические и неметаллические неорганические. Обозначения</w:t>
      </w:r>
    </w:p>
    <w:p w14:paraId="348339D4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12.1.004-91 Система стандартов безопасности труда (ССБТ). Пожарная безопасность.</w:t>
      </w:r>
    </w:p>
    <w:p w14:paraId="294E3EA7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lastRenderedPageBreak/>
        <w:t>-ГОСТ 12.2.007.0-75 Система стандартов безопасности труда (ССБТ). Изделия электротехнические. Общие требования безопасности</w:t>
      </w:r>
    </w:p>
    <w:p w14:paraId="39C64ED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-ГОСТ 12.2.007.4-75 Система стандартов безопасности труда (ССБТ).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</w:r>
      <w:proofErr w:type="spellStart"/>
      <w:r w:rsidRPr="00B245F3">
        <w:rPr>
          <w:sz w:val="22"/>
          <w:szCs w:val="22"/>
        </w:rPr>
        <w:t>элегазовых</w:t>
      </w:r>
      <w:proofErr w:type="spellEnd"/>
      <w:r w:rsidRPr="00B245F3">
        <w:rPr>
          <w:sz w:val="22"/>
          <w:szCs w:val="22"/>
        </w:rPr>
        <w:t xml:space="preserve"> распределительных устройств</w:t>
      </w:r>
    </w:p>
    <w:p w14:paraId="07CB03C5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125C4D7F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 xml:space="preserve">-ГОСТ 15176-89 </w:t>
      </w:r>
      <w:proofErr w:type="gramStart"/>
      <w:r w:rsidRPr="00B245F3">
        <w:rPr>
          <w:bCs/>
          <w:sz w:val="22"/>
          <w:szCs w:val="22"/>
        </w:rPr>
        <w:t>Шины</w:t>
      </w:r>
      <w:proofErr w:type="gramEnd"/>
      <w:r w:rsidRPr="00B245F3">
        <w:rPr>
          <w:bCs/>
          <w:sz w:val="22"/>
          <w:szCs w:val="22"/>
        </w:rPr>
        <w:t xml:space="preserve"> прессованные электротехнического назначения из алюминия и алюминиевых сплавов. Технические условия</w:t>
      </w:r>
    </w:p>
    <w:p w14:paraId="7A15CC10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15543.1-89 Изделия электротехнические. Общие требования в части стойкости к климатическим внешним воздействующим факторам</w:t>
      </w:r>
    </w:p>
    <w:p w14:paraId="3142743B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-ГОСТ 17622-72 Стекло органическое техническое. Технические условия</w:t>
      </w:r>
    </w:p>
    <w:p w14:paraId="5D71BCFF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 xml:space="preserve">-ГОСТ 27483-87 (МЭК 695-2-1-80) Испытания на </w:t>
      </w:r>
      <w:proofErr w:type="spellStart"/>
      <w:r w:rsidRPr="00B245F3">
        <w:rPr>
          <w:bCs/>
          <w:sz w:val="22"/>
          <w:szCs w:val="22"/>
        </w:rPr>
        <w:t>пожароопасность</w:t>
      </w:r>
      <w:proofErr w:type="spellEnd"/>
      <w:r w:rsidRPr="00B245F3">
        <w:rPr>
          <w:bCs/>
          <w:sz w:val="22"/>
          <w:szCs w:val="22"/>
        </w:rPr>
        <w:t>. Методы испытаний. Испытания нагретой проволокой.</w:t>
      </w:r>
    </w:p>
    <w:p w14:paraId="6F6C5A00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-Приказ Минтруда РФ от 15.12.2020 N 903Н "Об утверждении Правил по охране труда при эксплуатации электроустановок"</w:t>
      </w:r>
    </w:p>
    <w:p w14:paraId="2AC5AA43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bCs/>
          <w:sz w:val="22"/>
          <w:szCs w:val="22"/>
        </w:rPr>
        <w:t>-</w:t>
      </w:r>
      <w:r w:rsidRPr="00B245F3">
        <w:rPr>
          <w:sz w:val="22"/>
          <w:szCs w:val="22"/>
        </w:rPr>
        <w:t>Г</w:t>
      </w:r>
      <w:r w:rsidRPr="00B245F3">
        <w:rPr>
          <w:bCs/>
          <w:sz w:val="22"/>
          <w:szCs w:val="22"/>
        </w:rPr>
        <w:t>ОСТ 9.402-2004 Единая система защиты от коррозии и старения (ЕСЗКС). Покрытия лакокрасочные. Подготовка металлических поверхностей к окрашиванию</w:t>
      </w:r>
    </w:p>
    <w:p w14:paraId="7C219458" w14:textId="77777777" w:rsidR="001616E0" w:rsidRDefault="001616E0" w:rsidP="001616E0">
      <w:pPr>
        <w:rPr>
          <w:bCs/>
          <w:sz w:val="22"/>
          <w:szCs w:val="22"/>
        </w:rPr>
      </w:pPr>
      <w:r>
        <w:rPr>
          <w:sz w:val="22"/>
          <w:szCs w:val="22"/>
        </w:rPr>
        <w:t>-</w:t>
      </w:r>
      <w:r w:rsidRPr="00DD3CF6">
        <w:rPr>
          <w:sz w:val="22"/>
          <w:szCs w:val="22"/>
        </w:rPr>
        <w:t>ГОСТ IEC 61439-1-2013</w:t>
      </w:r>
      <w:r>
        <w:rPr>
          <w:sz w:val="22"/>
          <w:szCs w:val="22"/>
        </w:rPr>
        <w:t xml:space="preserve"> </w:t>
      </w:r>
      <w:r w:rsidRPr="00DD3CF6">
        <w:rPr>
          <w:bCs/>
          <w:sz w:val="22"/>
          <w:szCs w:val="22"/>
        </w:rPr>
        <w:t>«Устройства комплектные низковольтные распределения и управления. Часть 1. Общие требования»</w:t>
      </w:r>
      <w:r>
        <w:rPr>
          <w:bCs/>
          <w:sz w:val="22"/>
          <w:szCs w:val="22"/>
        </w:rPr>
        <w:t>.</w:t>
      </w:r>
    </w:p>
    <w:p w14:paraId="2F44E32A" w14:textId="77777777" w:rsidR="001616E0" w:rsidRPr="00B245F3" w:rsidRDefault="001616E0" w:rsidP="001616E0">
      <w:pPr>
        <w:rPr>
          <w:bCs/>
          <w:sz w:val="22"/>
          <w:szCs w:val="22"/>
        </w:rPr>
      </w:pPr>
      <w:r w:rsidRPr="00B245F3">
        <w:rPr>
          <w:sz w:val="22"/>
          <w:szCs w:val="22"/>
        </w:rPr>
        <w:t>1.2. Все оборудование должно быть сертифицировано по российским стандартам и иметь сертификаты соответствия.</w:t>
      </w:r>
    </w:p>
    <w:p w14:paraId="66F89829" w14:textId="77777777" w:rsidR="00B245F3" w:rsidRDefault="00B245F3" w:rsidP="00B245F3">
      <w:pPr>
        <w:rPr>
          <w:b/>
          <w:sz w:val="22"/>
          <w:szCs w:val="22"/>
        </w:rPr>
      </w:pPr>
    </w:p>
    <w:p w14:paraId="188005CF" w14:textId="77777777" w:rsidR="00B245F3" w:rsidRPr="00B245F3" w:rsidRDefault="00B245F3" w:rsidP="00B245F3">
      <w:pPr>
        <w:rPr>
          <w:b/>
          <w:sz w:val="22"/>
          <w:szCs w:val="22"/>
        </w:rPr>
      </w:pPr>
      <w:r w:rsidRPr="00B245F3">
        <w:rPr>
          <w:b/>
          <w:sz w:val="22"/>
          <w:szCs w:val="22"/>
        </w:rPr>
        <w:t>2. Требования к товару распределительного устройства низкого напряжения (РУ 0,4 кВ)</w:t>
      </w:r>
    </w:p>
    <w:p w14:paraId="6B5A47C7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2.1. Поставляемые панели ЩО-70 (далее по тексту панели) должны соответствовать требованиям </w:t>
      </w:r>
      <w:r w:rsidRPr="00B245F3">
        <w:rPr>
          <w:sz w:val="22"/>
          <w:szCs w:val="22"/>
          <w:lang w:eastAsia="en-US"/>
        </w:rPr>
        <w:br/>
      </w:r>
      <w:r w:rsidRPr="00DD3CF6">
        <w:rPr>
          <w:sz w:val="22"/>
          <w:szCs w:val="22"/>
        </w:rPr>
        <w:t>ГОСТ IEC 61439-1-2013</w:t>
      </w:r>
      <w:r w:rsidRPr="00B245F3">
        <w:rPr>
          <w:sz w:val="22"/>
          <w:szCs w:val="22"/>
          <w:lang w:eastAsia="en-US"/>
        </w:rPr>
        <w:t>, Правилам устройства электроустановок (ПУЭ) и другим нормативно-техническим документам.</w:t>
      </w:r>
    </w:p>
    <w:p w14:paraId="01809183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2.2. Панели должны быть изготовлены в климатическом исполнении – У3 по ГОСТ 15150 и ГОСТ 15543.1, и предназначены для работы на высоте до 1000 м над уровнем моря.</w:t>
      </w:r>
    </w:p>
    <w:p w14:paraId="3C5AF794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2.3. Товар должен быть поставлен в сборе согласно Таблицам 1-2.</w:t>
      </w:r>
    </w:p>
    <w:p w14:paraId="08D8A9F5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2.4. Номинальный ток сборных шин должен соответствовать Таблицам 1-2.</w:t>
      </w:r>
    </w:p>
    <w:p w14:paraId="7AFCDBFD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2.5. Ошиновка панелей должна выполняться шинами из алюминиевого сплава и соответствовать требованиям гл. 1.3 ПУЭ и ГОСТ 15176.</w:t>
      </w:r>
    </w:p>
    <w:p w14:paraId="51907DC2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2.6. Соединение длин различных участков магистральных шин производить посредством болтовых соединений с применением контргаек.</w:t>
      </w:r>
    </w:p>
    <w:p w14:paraId="2F355744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2.7. Спуски распределительных шин должны подключаться к электрическим аппаратам посредством болтовых соединений методом «болт-шайба-шайба-гайка-контргайка».</w:t>
      </w:r>
    </w:p>
    <w:p w14:paraId="2C6192BD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45F3">
        <w:rPr>
          <w:sz w:val="22"/>
          <w:szCs w:val="22"/>
        </w:rPr>
        <w:t xml:space="preserve">2.8. </w:t>
      </w:r>
      <w:r w:rsidRPr="00B245F3">
        <w:rPr>
          <w:sz w:val="22"/>
          <w:szCs w:val="22"/>
          <w:lang w:eastAsia="en-US"/>
        </w:rPr>
        <w:t>Все болтовые соединения главных цепей должны выполняться с применением контргаек.</w:t>
      </w:r>
    </w:p>
    <w:p w14:paraId="364717A1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2.9. Спуски распределительных шин к электрическим аппаратам (в линейных панелях с количеством отходящих линий две и более) должны быть изолированы термоусаживаемым материалом.</w:t>
      </w:r>
    </w:p>
    <w:p w14:paraId="60625374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2.10. Шины, включая заземляющие, должны иметь отличительные цвета. Обозначения и места их нанесения, включая места для нанесения переносного заземления должны соответствовать требованиям нормативных документов.</w:t>
      </w:r>
    </w:p>
    <w:p w14:paraId="37286C6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2.11. Нулевая </w:t>
      </w:r>
      <w:r w:rsidRPr="00B245F3">
        <w:rPr>
          <w:sz w:val="22"/>
          <w:szCs w:val="22"/>
          <w:lang w:val="en-US" w:eastAsia="en-US"/>
        </w:rPr>
        <w:t>PEN</w:t>
      </w:r>
      <w:r w:rsidRPr="00B245F3">
        <w:rPr>
          <w:sz w:val="22"/>
          <w:szCs w:val="22"/>
          <w:lang w:eastAsia="en-US"/>
        </w:rPr>
        <w:t>-шина должна быть изолирована от корпуса панели, расположена в 100-150 мм от задней части панели, и иметь контактные места для подключения нулевых проводов отходящих линий.</w:t>
      </w:r>
    </w:p>
    <w:p w14:paraId="24D43890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2.12. Сборные шины каждой панели должны быть огорожены с фасада сплошным ограждением.</w:t>
      </w:r>
    </w:p>
    <w:p w14:paraId="7C8AB12B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2.13. Все опорные изоляторы, включая изоляторы коммутационных аппаратов, должны быть без трещин и следов посторонних материалов, краски, брызг сварки и т.п.</w:t>
      </w:r>
    </w:p>
    <w:p w14:paraId="6FBBBC0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2.14. Корпус каждой панели должен быть выполнен с соблюдением строгих геометрических размеров из листовой стали толщиной не менее 2,0 мм.</w:t>
      </w:r>
    </w:p>
    <w:p w14:paraId="102A1B43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2.15.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нормативно-технических документов.</w:t>
      </w:r>
    </w:p>
    <w:p w14:paraId="3A64996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lastRenderedPageBreak/>
        <w:t>2.16. Предварительная обработка окрашиваемой поверхности должна выполняться в соответствии с требованиями ГОСТ 9.402.</w:t>
      </w:r>
    </w:p>
    <w:p w14:paraId="405DE9DF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2.17. Внешнее покрытие панелей должно быть выполнено на основе эпоксидно-полиэфирного порошка светло-серого цвета и иметь толщину не менее 120 мкм.</w:t>
      </w:r>
    </w:p>
    <w:p w14:paraId="6DE1E79A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2.18. Аппараты, установленные в панели, должны быть полностью отрегулированными, проверенными по параметрам, и испытанными согласно технических описаний и инструкций по эксплуатации соответствующих аппаратов.</w:t>
      </w:r>
    </w:p>
    <w:p w14:paraId="0E7EE5C0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2.19. Разборные соединения сборочных единиц, подвергающихся механическим нагрузкам в процессе транспортировки и эксплуатации, должны быть снабжены приспособлениями, препятствующими </w:t>
      </w:r>
      <w:proofErr w:type="spellStart"/>
      <w:r w:rsidRPr="00B245F3">
        <w:rPr>
          <w:sz w:val="22"/>
          <w:szCs w:val="22"/>
          <w:lang w:eastAsia="en-US"/>
        </w:rPr>
        <w:t>самоотвинчиванию</w:t>
      </w:r>
      <w:proofErr w:type="spellEnd"/>
      <w:r w:rsidRPr="00B245F3">
        <w:rPr>
          <w:sz w:val="22"/>
          <w:szCs w:val="22"/>
          <w:lang w:eastAsia="en-US"/>
        </w:rPr>
        <w:t>.</w:t>
      </w:r>
    </w:p>
    <w:p w14:paraId="3540B252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2.20. Положение рукоятки привода каждого коммутационного аппарата должно быть обозначено четкими </w:t>
      </w:r>
      <w:r w:rsidRPr="00B245F3">
        <w:rPr>
          <w:sz w:val="22"/>
          <w:szCs w:val="22"/>
        </w:rPr>
        <w:t>нестираемыми в эксплуатации</w:t>
      </w:r>
      <w:r w:rsidRPr="00B245F3">
        <w:rPr>
          <w:sz w:val="22"/>
          <w:szCs w:val="22"/>
          <w:lang w:eastAsia="en-US"/>
        </w:rPr>
        <w:t xml:space="preserve"> надписями: «Вкл.» и «</w:t>
      </w:r>
      <w:proofErr w:type="spellStart"/>
      <w:r w:rsidRPr="00B245F3">
        <w:rPr>
          <w:sz w:val="22"/>
          <w:szCs w:val="22"/>
          <w:lang w:eastAsia="en-US"/>
        </w:rPr>
        <w:t>Откл</w:t>
      </w:r>
      <w:proofErr w:type="spellEnd"/>
      <w:r w:rsidRPr="00B245F3">
        <w:rPr>
          <w:sz w:val="22"/>
          <w:szCs w:val="22"/>
          <w:lang w:eastAsia="en-US"/>
        </w:rPr>
        <w:t>.».</w:t>
      </w:r>
    </w:p>
    <w:p w14:paraId="0E05B6C7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2.21. Во вводных панелях установить автоматический выключатель типа ВА, и разъединитель типа РЕ, с ручным приводом в виде передней смещенной рукоятки, на номинальный ток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br/>
        <w:t>с Таблицами 1-2</w:t>
      </w:r>
      <w:r w:rsidRPr="00B245F3">
        <w:rPr>
          <w:sz w:val="22"/>
          <w:szCs w:val="22"/>
        </w:rPr>
        <w:t xml:space="preserve">, трансформаторы тока (6 шт.) для измерительных амперметров и подключения эл. счетчика, вольтметр с переключателем фазных, линейных напряжений. </w:t>
      </w:r>
    </w:p>
    <w:p w14:paraId="0C41B29C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2.22. Секционирование сборных шин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выполнить разъединителем типа РЕ на номинальный </w:t>
      </w:r>
      <w:r w:rsidRPr="00B245F3">
        <w:rPr>
          <w:sz w:val="22"/>
          <w:szCs w:val="22"/>
        </w:rPr>
        <w:br/>
        <w:t>ток 1000 А, для обеспечения видимого разрыва силовой цепи на период проведения работ в процессе обслуживания и эксплуатации.</w:t>
      </w:r>
    </w:p>
    <w:p w14:paraId="4F6DB4A2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2.23. Линейные панели должны быть рассчитаны на присоединение четырех отходящих линий каждая, и комплектоваться рубильниками типа РПС с предохранителями ПН2 соответственно. Материал контактных ножей и стоек рубильников РПС – медь. В панелях установить </w:t>
      </w:r>
      <w:r w:rsidRPr="00B245F3">
        <w:rPr>
          <w:sz w:val="22"/>
          <w:szCs w:val="22"/>
        </w:rPr>
        <w:t>трансформаторы тока для измерительных амперметров.</w:t>
      </w:r>
    </w:p>
    <w:p w14:paraId="3EB779E7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2.24. Расстояние между крайними фазами соседних рубильников в линейной панели не менее 110 мм.</w:t>
      </w:r>
    </w:p>
    <w:p w14:paraId="1FCC5E99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>2.25. Номиналы плавких вставок предохранителей типа ПН2 принять по Таблицам 1-2.</w:t>
      </w:r>
    </w:p>
    <w:p w14:paraId="7E55D896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color w:val="000000"/>
          <w:sz w:val="22"/>
          <w:szCs w:val="22"/>
          <w:lang w:eastAsia="en-US"/>
        </w:rPr>
        <w:t xml:space="preserve">2.26. </w:t>
      </w:r>
      <w:r w:rsidRPr="00B245F3">
        <w:rPr>
          <w:sz w:val="22"/>
          <w:szCs w:val="22"/>
          <w:lang w:eastAsia="en-US"/>
        </w:rPr>
        <w:t>В нижней части (в основании) каждой линейной панели должно быть предусмотрено:</w:t>
      </w:r>
    </w:p>
    <w:p w14:paraId="3E62FDDC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-пространство в виде «окна» для заводки подключаемых кабелей размерами не менее 460х320 мм;</w:t>
      </w:r>
    </w:p>
    <w:p w14:paraId="76B1B510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-перфорированный передвижной профиль с хомутами для крепления кабелей;</w:t>
      </w:r>
    </w:p>
    <w:p w14:paraId="1A7C2658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-расстояние от профиля до точки присоединения наконечников к нижней части рубильников должно быть не менее 480 мм.</w:t>
      </w:r>
    </w:p>
    <w:p w14:paraId="27D7B771" w14:textId="77777777" w:rsidR="001616E0" w:rsidRPr="00B245F3" w:rsidRDefault="001616E0" w:rsidP="001616E0">
      <w:pPr>
        <w:shd w:val="clear" w:color="auto" w:fill="FFFFFF"/>
        <w:rPr>
          <w:sz w:val="22"/>
          <w:szCs w:val="22"/>
        </w:rPr>
      </w:pPr>
      <w:r w:rsidRPr="00B245F3">
        <w:rPr>
          <w:sz w:val="22"/>
          <w:szCs w:val="22"/>
        </w:rPr>
        <w:t>2.27. Двери панелей должны открываться наружу без заеданий на угол, обеспечивающий удобный доступ к аппаратам при монтаже и обслуживании, но не менее 95°.</w:t>
      </w:r>
    </w:p>
    <w:p w14:paraId="19A529BE" w14:textId="77777777" w:rsidR="001616E0" w:rsidRPr="00B245F3" w:rsidRDefault="001616E0" w:rsidP="001616E0">
      <w:pPr>
        <w:rPr>
          <w:color w:val="000000"/>
          <w:sz w:val="22"/>
          <w:szCs w:val="22"/>
        </w:rPr>
      </w:pPr>
      <w:r w:rsidRPr="00B245F3">
        <w:rPr>
          <w:color w:val="000000"/>
          <w:sz w:val="22"/>
          <w:szCs w:val="22"/>
        </w:rPr>
        <w:t>2.28. Двери панелей должны быть оборудованы запирающими устройствами, фиксирующими дверь в закрытом положении. Запирающие устройства дверей должны открываться с применением одинаковых для всех панелей ключей.</w:t>
      </w:r>
    </w:p>
    <w:p w14:paraId="703F20A2" w14:textId="77777777" w:rsidR="001616E0" w:rsidRPr="00B245F3" w:rsidRDefault="001616E0" w:rsidP="001616E0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2.29. Маркировка вторичных цепей,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панелей. </w:t>
      </w:r>
      <w:r w:rsidRPr="00B245F3">
        <w:rPr>
          <w:color w:val="000000"/>
          <w:sz w:val="22"/>
          <w:szCs w:val="22"/>
        </w:rPr>
        <w:t xml:space="preserve">Маркировка вручную с нанесением надписей маркером, </w:t>
      </w:r>
      <w:r w:rsidRPr="00B245F3">
        <w:rPr>
          <w:sz w:val="22"/>
          <w:szCs w:val="22"/>
        </w:rPr>
        <w:t>фломастером и т. п. недопустима.</w:t>
      </w:r>
    </w:p>
    <w:p w14:paraId="40D3D30C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2.30. Способ нанесения маркировки должен обеспечивать ее четкость и разборчивость (</w:t>
      </w:r>
      <w:proofErr w:type="spellStart"/>
      <w:r w:rsidRPr="00B245F3">
        <w:rPr>
          <w:sz w:val="22"/>
          <w:szCs w:val="22"/>
        </w:rPr>
        <w:t>легкочитаемость</w:t>
      </w:r>
      <w:proofErr w:type="spellEnd"/>
      <w:r w:rsidRPr="00B245F3">
        <w:rPr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B245F3">
        <w:rPr>
          <w:sz w:val="22"/>
          <w:szCs w:val="22"/>
        </w:rPr>
        <w:t>нестираемость</w:t>
      </w:r>
      <w:proofErr w:type="spellEnd"/>
      <w:r w:rsidRPr="00B245F3">
        <w:rPr>
          <w:sz w:val="22"/>
          <w:szCs w:val="22"/>
        </w:rPr>
        <w:t xml:space="preserve"> в процессе эксплуатации, транспортирования и хранения.</w:t>
      </w:r>
    </w:p>
    <w:p w14:paraId="1954584A" w14:textId="77777777" w:rsidR="001616E0" w:rsidRPr="00B245F3" w:rsidRDefault="001616E0" w:rsidP="001616E0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2.31. Требования пожарной безопасности по ГОСТ 12.1.004.</w:t>
      </w:r>
    </w:p>
    <w:p w14:paraId="653E7C55" w14:textId="77777777" w:rsidR="00B245F3" w:rsidRDefault="00B245F3" w:rsidP="00F33089">
      <w:pPr>
        <w:rPr>
          <w:b/>
          <w:sz w:val="22"/>
          <w:szCs w:val="22"/>
          <w:u w:val="single"/>
        </w:rPr>
      </w:pPr>
    </w:p>
    <w:p w14:paraId="0B2BF16E" w14:textId="4EC608BC" w:rsidR="00B245F3" w:rsidRPr="00B245F3" w:rsidRDefault="001616E0" w:rsidP="00B245F3">
      <w:pPr>
        <w:rPr>
          <w:b/>
          <w:sz w:val="22"/>
          <w:szCs w:val="22"/>
          <w:lang w:eastAsia="en-US"/>
        </w:rPr>
      </w:pPr>
      <w:r w:rsidRPr="001616E0">
        <w:rPr>
          <w:b/>
          <w:sz w:val="22"/>
          <w:szCs w:val="22"/>
          <w:lang w:eastAsia="en-US"/>
        </w:rPr>
        <w:t>3</w:t>
      </w:r>
      <w:r w:rsidR="00B245F3" w:rsidRPr="00B245F3">
        <w:rPr>
          <w:b/>
          <w:sz w:val="22"/>
          <w:szCs w:val="22"/>
          <w:lang w:eastAsia="en-US"/>
        </w:rPr>
        <w:t>. Требования к качеству товара</w:t>
      </w:r>
    </w:p>
    <w:p w14:paraId="52C7CB9C" w14:textId="77777777" w:rsidR="001616E0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3.1. П</w:t>
      </w:r>
      <w:r w:rsidRPr="00B245F3">
        <w:rPr>
          <w:sz w:val="22"/>
          <w:szCs w:val="22"/>
        </w:rPr>
        <w:t xml:space="preserve">анели РУ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и их комплектующие должны соответствовать требованиям настоящего технического задания, быть ранее не использованными (новыми</w:t>
      </w:r>
      <w:r>
        <w:rPr>
          <w:sz w:val="22"/>
          <w:szCs w:val="22"/>
        </w:rPr>
        <w:t>, выпущенными не ранее 2025</w:t>
      </w:r>
      <w:r w:rsidRPr="003C5A74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в эксплуатации, в ремонте, не восстановленны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из компонентов</w:t>
      </w:r>
      <w:r>
        <w:rPr>
          <w:sz w:val="22"/>
          <w:szCs w:val="22"/>
        </w:rPr>
        <w:t>.</w:t>
      </w:r>
    </w:p>
    <w:p w14:paraId="55DB0726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3.2</w:t>
      </w:r>
      <w:r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3.</w:t>
      </w:r>
      <w:r w:rsidRPr="003C5A74">
        <w:rPr>
          <w:sz w:val="22"/>
          <w:szCs w:val="22"/>
        </w:rPr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 Комплектующие, вошедшие в перечень продукции, подлежащей обязательной сертификации, должны быть сертифицированы, иметь маркировку, номер предприятия-изготовителя или клеймо предприятия-изготовителя.</w:t>
      </w:r>
    </w:p>
    <w:p w14:paraId="4EAE10B9" w14:textId="77777777" w:rsidR="001616E0" w:rsidRPr="00B245F3" w:rsidRDefault="001616E0" w:rsidP="001616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Комплектующие, используемые в пределах данной закупки, должны быть однотипными, одного предприятия-изготовителя.</w:t>
      </w:r>
    </w:p>
    <w:p w14:paraId="06C473D5" w14:textId="77777777" w:rsidR="001616E0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399C7810" w14:textId="77777777" w:rsidR="001616E0" w:rsidRPr="00B245F3" w:rsidRDefault="001616E0" w:rsidP="001616E0">
      <w:pPr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Pr="003C5A74">
        <w:rPr>
          <w:sz w:val="22"/>
          <w:szCs w:val="22"/>
        </w:rPr>
        <w:t>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</w:r>
    </w:p>
    <w:p w14:paraId="1DF1BF7B" w14:textId="7B0EB840" w:rsidR="00B245F3" w:rsidRPr="00B245F3" w:rsidRDefault="001616E0" w:rsidP="00B245F3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>4</w:t>
      </w:r>
      <w:r w:rsidR="00B245F3" w:rsidRPr="00B245F3">
        <w:rPr>
          <w:b/>
          <w:sz w:val="22"/>
          <w:szCs w:val="22"/>
        </w:rPr>
        <w:t>. Требования к документации</w:t>
      </w:r>
    </w:p>
    <w:p w14:paraId="5E4B8B9A" w14:textId="77777777" w:rsidR="00B245F3" w:rsidRPr="001616E0" w:rsidRDefault="00B245F3" w:rsidP="00B245F3">
      <w:pPr>
        <w:jc w:val="center"/>
        <w:rPr>
          <w:sz w:val="16"/>
          <w:szCs w:val="16"/>
        </w:rPr>
      </w:pPr>
    </w:p>
    <w:p w14:paraId="7C35B709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.1. Поставщик должен обеспечить полный комплект чертежей и документов для монтажа и обслуживания оборудования.</w:t>
      </w:r>
    </w:p>
    <w:p w14:paraId="33BBD586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.2. Документация должна включать следующие обязательные пункты, но не ограничиваться этим:</w:t>
      </w:r>
    </w:p>
    <w:p w14:paraId="47FB35E5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-паспорта на установленное оборудование;</w:t>
      </w:r>
    </w:p>
    <w:p w14:paraId="0B4F5F39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-сертификационные документы.</w:t>
      </w:r>
    </w:p>
    <w:p w14:paraId="7F04B6B0" w14:textId="77777777" w:rsidR="001616E0" w:rsidRPr="00B245F3" w:rsidRDefault="001616E0" w:rsidP="001616E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 xml:space="preserve">.3 Документация может содержать дополнительную информацию: </w:t>
      </w:r>
    </w:p>
    <w:p w14:paraId="72E18BD9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-протоколы испытаний, акты проверки;</w:t>
      </w:r>
    </w:p>
    <w:p w14:paraId="51BF053C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-электрическую схему;</w:t>
      </w:r>
    </w:p>
    <w:p w14:paraId="28389CF3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эксплуатации и техническому обслуживанию;</w:t>
      </w:r>
    </w:p>
    <w:p w14:paraId="1EE9DB10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-инструкции по установке и монтажу;</w:t>
      </w:r>
    </w:p>
    <w:p w14:paraId="0C85C4EA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-схемные решения и чертежи межэлементных соединений;</w:t>
      </w:r>
    </w:p>
    <w:p w14:paraId="02DFFF28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-подробный перечень ЗИП;</w:t>
      </w:r>
    </w:p>
    <w:p w14:paraId="664C5335" w14:textId="77777777" w:rsidR="001616E0" w:rsidRPr="00B245F3" w:rsidRDefault="001616E0" w:rsidP="001616E0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методу консервации и транспортировки;</w:t>
      </w:r>
    </w:p>
    <w:p w14:paraId="19210282" w14:textId="77777777" w:rsidR="001616E0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.4. Вся документация должна быть предоставлена на русском языке.</w:t>
      </w:r>
    </w:p>
    <w:p w14:paraId="2269EF13" w14:textId="77777777" w:rsidR="001616E0" w:rsidRPr="00B245F3" w:rsidRDefault="001616E0" w:rsidP="001616E0">
      <w:pPr>
        <w:rPr>
          <w:sz w:val="22"/>
          <w:szCs w:val="22"/>
        </w:rPr>
      </w:pPr>
      <w:r>
        <w:rPr>
          <w:sz w:val="22"/>
          <w:szCs w:val="22"/>
        </w:rPr>
        <w:t xml:space="preserve">4.5 </w:t>
      </w:r>
      <w:r w:rsidRPr="003C5A74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2E7C18E7" w14:textId="77777777" w:rsidR="00B245F3" w:rsidRPr="00B245F3" w:rsidRDefault="00B245F3" w:rsidP="00B245F3">
      <w:pPr>
        <w:rPr>
          <w:b/>
          <w:sz w:val="22"/>
          <w:szCs w:val="22"/>
        </w:rPr>
      </w:pPr>
    </w:p>
    <w:p w14:paraId="69D424BE" w14:textId="59533804" w:rsidR="00B245F3" w:rsidRPr="00B245F3" w:rsidRDefault="001616E0" w:rsidP="00B245F3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>5</w:t>
      </w:r>
      <w:r w:rsidR="00B245F3" w:rsidRPr="00B245F3">
        <w:rPr>
          <w:b/>
          <w:sz w:val="22"/>
          <w:szCs w:val="22"/>
        </w:rPr>
        <w:t>. Гарантийные обязательства.</w:t>
      </w:r>
    </w:p>
    <w:p w14:paraId="0A926A2A" w14:textId="77777777" w:rsidR="00B245F3" w:rsidRPr="00B245F3" w:rsidRDefault="00B245F3" w:rsidP="00B245F3">
      <w:pPr>
        <w:jc w:val="both"/>
        <w:rPr>
          <w:sz w:val="22"/>
          <w:szCs w:val="22"/>
        </w:rPr>
      </w:pPr>
    </w:p>
    <w:p w14:paraId="4D4C5D1A" w14:textId="48A4CEF4" w:rsidR="00B245F3" w:rsidRPr="00C23C88" w:rsidRDefault="001616E0" w:rsidP="00C23C88">
      <w:pPr>
        <w:jc w:val="both"/>
        <w:rPr>
          <w:sz w:val="22"/>
          <w:szCs w:val="22"/>
        </w:rPr>
      </w:pPr>
      <w:r w:rsidRPr="001616E0">
        <w:rPr>
          <w:sz w:val="22"/>
          <w:szCs w:val="22"/>
        </w:rPr>
        <w:t>5</w:t>
      </w:r>
      <w:r w:rsidR="00B245F3" w:rsidRPr="00B245F3">
        <w:rPr>
          <w:sz w:val="22"/>
          <w:szCs w:val="22"/>
        </w:rPr>
        <w:t xml:space="preserve">.1. Гарантийный срок эксплуатации – </w:t>
      </w:r>
      <w:r w:rsidR="00B245F3" w:rsidRPr="00C23C88">
        <w:rPr>
          <w:sz w:val="22"/>
          <w:szCs w:val="22"/>
          <w:highlight w:val="yellow"/>
        </w:rPr>
        <w:t>не менее 2 (двух) лет со дня ввода в эксплуатацию при условии соблюдения правил хранения.</w:t>
      </w:r>
    </w:p>
    <w:p w14:paraId="059C8D62" w14:textId="77777777" w:rsidR="00B245F3" w:rsidRPr="003C5A74" w:rsidRDefault="00B245F3" w:rsidP="00F33089">
      <w:pPr>
        <w:rPr>
          <w:b/>
          <w:sz w:val="22"/>
          <w:szCs w:val="22"/>
          <w:u w:val="single"/>
        </w:rPr>
      </w:pP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6537982C" w:rsidR="003C5A74" w:rsidRPr="001616E0" w:rsidRDefault="001616E0" w:rsidP="003C5A74">
      <w:pPr>
        <w:rPr>
          <w:b/>
          <w:sz w:val="22"/>
          <w:szCs w:val="22"/>
        </w:rPr>
      </w:pPr>
      <w:r w:rsidRPr="001616E0">
        <w:rPr>
          <w:b/>
          <w:sz w:val="22"/>
          <w:szCs w:val="22"/>
        </w:rPr>
        <w:t xml:space="preserve">6. </w:t>
      </w:r>
      <w:r w:rsidR="003C5A74" w:rsidRPr="001616E0">
        <w:rPr>
          <w:b/>
          <w:sz w:val="22"/>
          <w:szCs w:val="22"/>
        </w:rPr>
        <w:t>Условия Поставки</w:t>
      </w:r>
    </w:p>
    <w:p w14:paraId="20FA494C" w14:textId="6CA39D0A" w:rsidR="003C5A74" w:rsidRPr="00C23C88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C23C88">
        <w:rPr>
          <w:rFonts w:eastAsia="Calibri"/>
          <w:bCs/>
          <w:color w:val="000000"/>
          <w:spacing w:val="2"/>
          <w:sz w:val="22"/>
          <w:szCs w:val="22"/>
        </w:rPr>
        <w:t>Поставка Товара осуществляется</w:t>
      </w:r>
      <w:r w:rsidR="00B245F3" w:rsidRPr="00C23C88">
        <w:rPr>
          <w:rFonts w:eastAsia="Calibri"/>
          <w:bCs/>
          <w:color w:val="000000"/>
          <w:spacing w:val="2"/>
          <w:sz w:val="22"/>
          <w:szCs w:val="22"/>
        </w:rPr>
        <w:t xml:space="preserve"> </w:t>
      </w:r>
      <w:r w:rsidR="00B245F3" w:rsidRPr="00C23C88">
        <w:rPr>
          <w:rFonts w:eastAsia="Calibri"/>
          <w:b/>
          <w:bCs/>
          <w:color w:val="000000"/>
          <w:spacing w:val="2"/>
          <w:sz w:val="22"/>
          <w:szCs w:val="22"/>
        </w:rPr>
        <w:t xml:space="preserve">с </w:t>
      </w:r>
      <w:r w:rsidR="001616E0" w:rsidRPr="001616E0">
        <w:rPr>
          <w:rFonts w:eastAsia="Calibri"/>
          <w:b/>
          <w:bCs/>
          <w:color w:val="000000"/>
          <w:spacing w:val="2"/>
          <w:sz w:val="22"/>
          <w:szCs w:val="22"/>
        </w:rPr>
        <w:t>22.06.2026</w:t>
      </w:r>
      <w:r w:rsidR="00DC0CE0">
        <w:rPr>
          <w:rFonts w:eastAsia="Calibri"/>
          <w:b/>
          <w:bCs/>
          <w:color w:val="000000"/>
          <w:spacing w:val="2"/>
          <w:sz w:val="22"/>
          <w:szCs w:val="22"/>
        </w:rPr>
        <w:t xml:space="preserve"> г</w:t>
      </w:r>
      <w:r w:rsidR="001616E0" w:rsidRPr="001616E0">
        <w:rPr>
          <w:rFonts w:eastAsia="Calibri"/>
          <w:b/>
          <w:bCs/>
          <w:color w:val="000000"/>
          <w:spacing w:val="2"/>
          <w:sz w:val="22"/>
          <w:szCs w:val="22"/>
        </w:rPr>
        <w:t>. по 30.06.2026 г.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Default="00FA137D" w:rsidP="00E42AF4">
      <w:pPr>
        <w:spacing w:line="276" w:lineRule="auto"/>
        <w:jc w:val="both"/>
      </w:pPr>
    </w:p>
    <w:p w14:paraId="64D8502C" w14:textId="77777777" w:rsidR="00D82062" w:rsidRDefault="00D82062" w:rsidP="00E42AF4">
      <w:pPr>
        <w:spacing w:line="276" w:lineRule="auto"/>
        <w:jc w:val="both"/>
      </w:pPr>
    </w:p>
    <w:p w14:paraId="67E02B2E" w14:textId="77777777" w:rsidR="00D82062" w:rsidRDefault="00D82062" w:rsidP="00E42AF4">
      <w:pPr>
        <w:spacing w:line="276" w:lineRule="auto"/>
        <w:jc w:val="both"/>
      </w:pPr>
    </w:p>
    <w:p w14:paraId="79F218A4" w14:textId="77777777" w:rsidR="00D82062" w:rsidRDefault="00D82062" w:rsidP="00E42AF4">
      <w:pPr>
        <w:spacing w:line="276" w:lineRule="auto"/>
        <w:jc w:val="both"/>
      </w:pPr>
    </w:p>
    <w:p w14:paraId="491D481A" w14:textId="77777777" w:rsidR="00D82062" w:rsidRDefault="00D82062" w:rsidP="00E42AF4">
      <w:pPr>
        <w:spacing w:line="276" w:lineRule="auto"/>
        <w:jc w:val="both"/>
      </w:pPr>
    </w:p>
    <w:p w14:paraId="0589880C" w14:textId="4185F194" w:rsidR="0054666F" w:rsidRDefault="0054666F">
      <w:r>
        <w:br w:type="page"/>
      </w:r>
    </w:p>
    <w:p w14:paraId="5939FAA1" w14:textId="77777777" w:rsidR="0054666F" w:rsidRDefault="0054666F">
      <w:pPr>
        <w:sectPr w:rsidR="0054666F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21D3DD80" w14:textId="5290D55B" w:rsidR="00F54981" w:rsidRPr="003A498F" w:rsidRDefault="005F1C23" w:rsidP="00F54981">
      <w:pPr>
        <w:jc w:val="right"/>
        <w:rPr>
          <w:b/>
        </w:rPr>
      </w:pPr>
      <w:r w:rsidRPr="005F1C23">
        <w:rPr>
          <w:b/>
        </w:rPr>
        <w:lastRenderedPageBreak/>
        <w:t xml:space="preserve">Таблица 1. РУ 0,4 </w:t>
      </w:r>
      <w:proofErr w:type="spellStart"/>
      <w:r w:rsidRPr="005F1C23">
        <w:rPr>
          <w:b/>
        </w:rPr>
        <w:t>кВ</w:t>
      </w:r>
      <w:proofErr w:type="spellEnd"/>
      <w:r w:rsidRPr="005F1C23">
        <w:rPr>
          <w:b/>
        </w:rPr>
        <w:t xml:space="preserve"> ТП623 (2х630 </w:t>
      </w:r>
      <w:proofErr w:type="spellStart"/>
      <w:r w:rsidRPr="005F1C23">
        <w:rPr>
          <w:b/>
        </w:rPr>
        <w:t>кВА</w:t>
      </w:r>
      <w:proofErr w:type="spellEnd"/>
      <w:r w:rsidRPr="005F1C23">
        <w:rPr>
          <w:b/>
        </w:rPr>
        <w:t>)</w:t>
      </w:r>
      <w:r w:rsidR="00F54981">
        <w:rPr>
          <w:b/>
        </w:rPr>
        <w:t xml:space="preserve"> </w:t>
      </w:r>
    </w:p>
    <w:p w14:paraId="57E53132" w14:textId="77777777" w:rsidR="00F54981" w:rsidRDefault="00F54981" w:rsidP="00F54981"/>
    <w:p w14:paraId="0E9D1FC3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909"/>
        <w:gridCol w:w="533"/>
        <w:gridCol w:w="532"/>
        <w:gridCol w:w="1121"/>
        <w:gridCol w:w="1122"/>
        <w:gridCol w:w="1121"/>
        <w:gridCol w:w="1122"/>
        <w:gridCol w:w="1122"/>
        <w:gridCol w:w="1121"/>
        <w:gridCol w:w="1122"/>
        <w:gridCol w:w="1122"/>
        <w:gridCol w:w="1121"/>
        <w:gridCol w:w="1122"/>
        <w:gridCol w:w="1122"/>
      </w:tblGrid>
      <w:tr w:rsidR="00BA18AE" w:rsidRPr="00BF598E" w14:paraId="6B34800B" w14:textId="77777777" w:rsidTr="00172EF4">
        <w:trPr>
          <w:trHeight w:hRule="exact" w:val="284"/>
        </w:trPr>
        <w:tc>
          <w:tcPr>
            <w:tcW w:w="531" w:type="dxa"/>
          </w:tcPr>
          <w:p w14:paraId="3784B9A5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4" w:type="dxa"/>
            <w:gridSpan w:val="3"/>
          </w:tcPr>
          <w:p w14:paraId="79D2C6FB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121" w:type="dxa"/>
          </w:tcPr>
          <w:p w14:paraId="2628756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792DECA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71DDA26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5EAB550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6DEAD0A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6452827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</w:tcPr>
          <w:p w14:paraId="4C63B7E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28937E0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14:paraId="3D577DB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607F53E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FC3F25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59336EF1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82105A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4" w:type="dxa"/>
            <w:gridSpan w:val="3"/>
            <w:vAlign w:val="center"/>
          </w:tcPr>
          <w:p w14:paraId="05E3BC68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0CBF8D3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2B9A447D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58423564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7F073031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51D0B31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vAlign w:val="center"/>
          </w:tcPr>
          <w:p w14:paraId="4E73A41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56BEB2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5829830C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4B954690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38C0EF0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2" w:type="dxa"/>
            <w:shd w:val="clear" w:color="auto" w:fill="FF0000"/>
            <w:vAlign w:val="center"/>
          </w:tcPr>
          <w:p w14:paraId="5C9EF540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BA18AE" w:rsidRPr="00BF598E" w14:paraId="450BF6BE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2533F376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14:paraId="550FBC86" w14:textId="77777777" w:rsidR="00BA18AE" w:rsidRPr="00BF598E" w:rsidRDefault="00BA18AE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57C04588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06385EFB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121" w:type="dxa"/>
            <w:vMerge w:val="restart"/>
            <w:vAlign w:val="center"/>
          </w:tcPr>
          <w:p w14:paraId="3BA07E3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4A29E3A7" wp14:editId="440F490C">
                  <wp:extent cx="619125" cy="12096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1717560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97220DC" wp14:editId="4A63670C">
                  <wp:extent cx="619125" cy="12096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754B438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2750A01" wp14:editId="3F0DAF9D">
                  <wp:extent cx="619125" cy="12096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636A396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0B16FF6B" wp14:editId="0C515622">
                  <wp:extent cx="742950" cy="11049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7D28260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7621AEA" wp14:editId="79AF3E33">
                  <wp:extent cx="619125" cy="12096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084730E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73FED">
              <w:rPr>
                <w:noProof/>
                <w:sz w:val="20"/>
                <w:szCs w:val="20"/>
              </w:rPr>
              <w:drawing>
                <wp:inline distT="0" distB="0" distL="0" distR="0" wp14:anchorId="52F21766" wp14:editId="2C787B0C">
                  <wp:extent cx="585736" cy="695325"/>
                  <wp:effectExtent l="0" t="0" r="5080" b="0"/>
                  <wp:docPr id="15" name="Рисунок 15" descr="Изображение%2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%2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286" cy="71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E2B283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51550C8" wp14:editId="3DC8BED4">
                  <wp:extent cx="619125" cy="12096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8B399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594DB15E" wp14:editId="149A41A3">
                  <wp:extent cx="742950" cy="11049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14:paraId="2D1C7DA9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CD4BF8F" wp14:editId="08C5DDBE">
                  <wp:extent cx="619125" cy="12096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390D8C1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9D88131" wp14:editId="71E0ECFF">
                  <wp:extent cx="619125" cy="1209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57C53EE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CF0D551" wp14:editId="1E3466CF">
                  <wp:extent cx="619125" cy="12096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8AE" w:rsidRPr="00BF598E" w14:paraId="1BA2915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705BF65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9" w:type="dxa"/>
            <w:vAlign w:val="center"/>
          </w:tcPr>
          <w:p w14:paraId="328C86DE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541ED22E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D721F41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121" w:type="dxa"/>
            <w:vMerge/>
          </w:tcPr>
          <w:p w14:paraId="5E25D3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C37B17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F9F7BC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45CEDB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C177C1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BFF46B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B485FE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292F13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4A3C807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E19BCB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C6862C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661241D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6AF562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9" w:type="dxa"/>
            <w:vAlign w:val="center"/>
          </w:tcPr>
          <w:p w14:paraId="4F8A01CB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7C73B5D7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E13E4EC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C42409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4B5FC9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4A7E4C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7FF871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0ED97E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5E9550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36EEA4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11E29E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D3ACF79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14362A2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FBE1C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30AFEFA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5741916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9" w:type="dxa"/>
            <w:vAlign w:val="center"/>
          </w:tcPr>
          <w:p w14:paraId="31F34E3D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5E0D4D8E" w14:textId="77777777" w:rsidR="00BA18AE" w:rsidRPr="00BF598E" w:rsidRDefault="00BA18AE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F6520CB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5A7EE4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66CEE2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BF988F8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F083F0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A67AEF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76AFFA1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1A45C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2F2F1A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D2C724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6D28B78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E15AD8E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6466D6AF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8890BE4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4" w:type="dxa"/>
            <w:gridSpan w:val="3"/>
            <w:vAlign w:val="center"/>
          </w:tcPr>
          <w:p w14:paraId="6C9A1533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121" w:type="dxa"/>
            <w:vMerge/>
          </w:tcPr>
          <w:p w14:paraId="6E2C2A87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F68778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5BF357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372D685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79C805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9F3484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2926C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6C2AA91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65164E9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23D12556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992161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35D66120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846DF59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4" w:type="dxa"/>
            <w:gridSpan w:val="3"/>
            <w:vAlign w:val="center"/>
          </w:tcPr>
          <w:p w14:paraId="31F34920" w14:textId="77777777" w:rsidR="00BA18AE" w:rsidRPr="00BF598E" w:rsidRDefault="00BA18AE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D492AC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AFA6862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38366D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30E48B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609385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AC2B4E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AA1BE5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A107FB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6601C8A8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6D7BC20D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FD0519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BF598E" w14:paraId="57B2A3EC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C58D19A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4" w:type="dxa"/>
            <w:gridSpan w:val="3"/>
            <w:vAlign w:val="center"/>
          </w:tcPr>
          <w:p w14:paraId="766DFDFF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121" w:type="dxa"/>
            <w:vMerge/>
          </w:tcPr>
          <w:p w14:paraId="74B625F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ADC024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54F12AA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58BCD30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F4B849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F29E8F3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DA7B2F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9B489C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2E173B24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C449A5C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EE2A3CB" w14:textId="77777777" w:rsidR="00BA18AE" w:rsidRPr="00BF598E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:rsidRPr="00EF03F6" w14:paraId="2E321534" w14:textId="77777777" w:rsidTr="00172EF4">
        <w:trPr>
          <w:trHeight w:hRule="exact" w:val="479"/>
        </w:trPr>
        <w:tc>
          <w:tcPr>
            <w:tcW w:w="531" w:type="dxa"/>
            <w:vAlign w:val="center"/>
          </w:tcPr>
          <w:p w14:paraId="7B477444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4" w:type="dxa"/>
            <w:gridSpan w:val="3"/>
            <w:vAlign w:val="center"/>
          </w:tcPr>
          <w:p w14:paraId="7F44453E" w14:textId="77777777" w:rsidR="00BA18AE" w:rsidRPr="00BE7466" w:rsidRDefault="00BA18AE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121" w:type="dxa"/>
            <w:vAlign w:val="center"/>
          </w:tcPr>
          <w:p w14:paraId="79215521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0ECBCBB3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B525D7B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61D90E26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2" w:type="dxa"/>
            <w:vAlign w:val="center"/>
          </w:tcPr>
          <w:p w14:paraId="5F00B92B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9CCA001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232A17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3212AB7E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1149D36C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5840971F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40F265A4" w14:textId="77777777" w:rsidR="00BA18AE" w:rsidRPr="00387B6A" w:rsidRDefault="00BA18AE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BA18AE" w14:paraId="7648491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2643073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4" w:type="dxa"/>
            <w:gridSpan w:val="3"/>
            <w:vAlign w:val="center"/>
          </w:tcPr>
          <w:p w14:paraId="68A38D55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121" w:type="dxa"/>
            <w:vAlign w:val="center"/>
          </w:tcPr>
          <w:p w14:paraId="6571E2BF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5D14B6AA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7EB08C91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560D9DB2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2" w:type="dxa"/>
            <w:vAlign w:val="center"/>
          </w:tcPr>
          <w:p w14:paraId="63679BCA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18D08454" w14:textId="77777777" w:rsidR="00BA18AE" w:rsidRPr="00FB22A3" w:rsidRDefault="00BA18AE" w:rsidP="00172EF4">
            <w:pPr>
              <w:jc w:val="center"/>
              <w:rPr>
                <w:b/>
                <w:sz w:val="17"/>
                <w:szCs w:val="17"/>
              </w:rPr>
            </w:pPr>
            <w:r w:rsidRPr="00FB22A3">
              <w:rPr>
                <w:b/>
                <w:sz w:val="17"/>
                <w:szCs w:val="17"/>
              </w:rPr>
              <w:t>секционная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714C3B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F863260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7A475687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DCF6817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38D8F553" w14:textId="77777777" w:rsidR="00BA18AE" w:rsidRPr="00886431" w:rsidRDefault="00BA18AE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</w:tr>
      <w:tr w:rsidR="00BA18AE" w14:paraId="79B0A4CD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E29E72E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4" w:type="dxa"/>
            <w:gridSpan w:val="3"/>
            <w:vAlign w:val="center"/>
          </w:tcPr>
          <w:p w14:paraId="38969D1D" w14:textId="77777777" w:rsidR="00BA18AE" w:rsidRPr="00BF598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Разъединитель </w:t>
            </w:r>
            <w:proofErr w:type="gramStart"/>
            <w:r>
              <w:rPr>
                <w:sz w:val="20"/>
                <w:szCs w:val="20"/>
              </w:rPr>
              <w:t>типа  РПС</w:t>
            </w:r>
            <w:proofErr w:type="gramEnd"/>
            <w:r>
              <w:rPr>
                <w:sz w:val="20"/>
                <w:szCs w:val="20"/>
              </w:rPr>
              <w:t>-2, -4 4РПС-3</w:t>
            </w:r>
          </w:p>
        </w:tc>
        <w:tc>
          <w:tcPr>
            <w:tcW w:w="1121" w:type="dxa"/>
            <w:vAlign w:val="center"/>
          </w:tcPr>
          <w:p w14:paraId="05162D5E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3ED71BBB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5D4FB1B1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560CE8F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7DE11611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3F188D60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F477D0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5CA53B88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49E9A97F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241845DB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523C986E" w14:textId="77777777" w:rsidR="00BA18AE" w:rsidRPr="00A374FF" w:rsidRDefault="00BA18AE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BA18AE" w14:paraId="0E40AAC4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08AF3B72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45883857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15E636B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BCE3E3C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72365444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294BB80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8E0B498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3F7D1E4F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68A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9BFDC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64A139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89FC4D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01A0BB5E" w14:textId="77777777" w:rsidR="00BA18AE" w:rsidRPr="00BE7466" w:rsidRDefault="00BA18AE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BA18AE" w14:paraId="066ED47E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1E3DBB9" w14:textId="77777777" w:rsidR="00BA18AE" w:rsidRPr="00281A12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7D712839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1D52" w14:textId="77777777" w:rsidR="00BA18AE" w:rsidRDefault="00BA18AE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100 мм</w:t>
            </w:r>
          </w:p>
        </w:tc>
      </w:tr>
      <w:tr w:rsidR="00BA18AE" w14:paraId="2E4FE5A6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4DAA96F" w14:textId="77777777" w:rsidR="00BA18AE" w:rsidRDefault="00BA18AE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33A2E1FD" w14:textId="77777777" w:rsidR="00BA18AE" w:rsidRDefault="00BA18AE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7883" w14:textId="77777777" w:rsidR="00BA18AE" w:rsidRDefault="00BA18AE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6B3EB970" w14:textId="77777777" w:rsidR="00F54981" w:rsidRDefault="00F54981" w:rsidP="00F54981"/>
    <w:p w14:paraId="605CEE9A" w14:textId="77777777" w:rsidR="00F54981" w:rsidRDefault="00F54981" w:rsidP="00F54981">
      <w:r>
        <w:t xml:space="preserve">План расположения </w:t>
      </w:r>
    </w:p>
    <w:p w14:paraId="683A7FF5" w14:textId="77777777" w:rsidR="00F54981" w:rsidRDefault="00F54981" w:rsidP="00F54981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149"/>
        <w:gridCol w:w="103"/>
        <w:gridCol w:w="418"/>
        <w:gridCol w:w="298"/>
        <w:gridCol w:w="205"/>
        <w:gridCol w:w="167"/>
        <w:gridCol w:w="448"/>
        <w:gridCol w:w="306"/>
        <w:gridCol w:w="513"/>
        <w:gridCol w:w="408"/>
        <w:gridCol w:w="40"/>
        <w:gridCol w:w="297"/>
        <w:gridCol w:w="74"/>
        <w:gridCol w:w="510"/>
        <w:gridCol w:w="309"/>
        <w:gridCol w:w="447"/>
        <w:gridCol w:w="168"/>
        <w:gridCol w:w="205"/>
        <w:gridCol w:w="79"/>
        <w:gridCol w:w="205"/>
        <w:gridCol w:w="13"/>
        <w:gridCol w:w="223"/>
        <w:gridCol w:w="13"/>
      </w:tblGrid>
      <w:tr w:rsidR="00BA18AE" w14:paraId="1DD1014B" w14:textId="77777777" w:rsidTr="00172EF4">
        <w:trPr>
          <w:gridAfter w:val="1"/>
          <w:wAfter w:w="13" w:type="dxa"/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2180A" w14:textId="77777777" w:rsidR="00BA18AE" w:rsidRDefault="00BA18AE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4A0E172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AF59387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A2975F6" w14:textId="77777777" w:rsidR="00BA18AE" w:rsidRDefault="00BA18AE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9F48FE" w14:textId="77777777" w:rsidR="00BA18AE" w:rsidRDefault="00BA18AE" w:rsidP="00172EF4"/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FDF6" w14:textId="77777777" w:rsidR="00BA18AE" w:rsidRDefault="00BA18AE" w:rsidP="00172EF4"/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07E76FE" w14:textId="77777777" w:rsidR="00BA18AE" w:rsidRDefault="00BA18AE" w:rsidP="00172EF4"/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A7EA0E" w14:textId="77777777" w:rsidR="00BA18AE" w:rsidRDefault="00BA18AE" w:rsidP="00172EF4"/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CB0316" w14:textId="77777777" w:rsidR="00BA18AE" w:rsidRDefault="00BA18AE" w:rsidP="00172EF4"/>
        </w:tc>
        <w:tc>
          <w:tcPr>
            <w:tcW w:w="4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424154" w14:textId="77777777" w:rsidR="00BA18AE" w:rsidRDefault="00BA18AE" w:rsidP="00172EF4"/>
        </w:tc>
      </w:tr>
      <w:tr w:rsidR="00BA18AE" w:rsidRPr="00BF39C6" w14:paraId="0099E4C7" w14:textId="77777777" w:rsidTr="00172EF4">
        <w:trPr>
          <w:gridAfter w:val="1"/>
          <w:wAfter w:w="13" w:type="dxa"/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62B628D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709FEC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B425BB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1860A8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440F243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AB706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C6C5458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2EC94C6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91463D7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72F4F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BEEBB73" w14:textId="77777777" w:rsidR="00BA18AE" w:rsidRPr="00BF39C6" w:rsidRDefault="00BA18AE" w:rsidP="00172EF4">
            <w:pPr>
              <w:jc w:val="center"/>
              <w:rPr>
                <w:sz w:val="28"/>
                <w:szCs w:val="28"/>
              </w:rPr>
            </w:pPr>
          </w:p>
        </w:tc>
      </w:tr>
      <w:tr w:rsidR="00BA18AE" w14:paraId="1433E6D4" w14:textId="77777777" w:rsidTr="00172EF4">
        <w:trPr>
          <w:gridAfter w:val="1"/>
          <w:wAfter w:w="13" w:type="dxa"/>
          <w:trHeight w:val="94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EA4A09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270765" w14:textId="77777777" w:rsidR="00BA18AE" w:rsidRDefault="00BA18AE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53A802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9615621" w14:textId="77777777" w:rsidR="00BA18AE" w:rsidRPr="00AA6971" w:rsidRDefault="00BA18AE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31FE11" w14:textId="77777777" w:rsidR="00BA18AE" w:rsidRDefault="00BA18AE" w:rsidP="00172EF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6EC8FFE" w14:textId="77777777" w:rsidR="00BA18AE" w:rsidRDefault="00BA18AE" w:rsidP="00172EF4">
            <w:pPr>
              <w:jc w:val="center"/>
            </w:pP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C5CD77F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C3DCE9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4FE8BD7" w14:textId="77777777" w:rsidR="00BA18AE" w:rsidRPr="00DE1D4B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47B5F5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C7150" w14:textId="77777777" w:rsidR="00BA18AE" w:rsidRDefault="00BA18AE" w:rsidP="00172EF4">
            <w:pPr>
              <w:jc w:val="center"/>
            </w:pPr>
          </w:p>
        </w:tc>
      </w:tr>
      <w:tr w:rsidR="00BA18AE" w14:paraId="4FA87FDC" w14:textId="77777777" w:rsidTr="00172EF4">
        <w:trPr>
          <w:gridAfter w:val="1"/>
          <w:wAfter w:w="13" w:type="dxa"/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2B018C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729FB" w14:textId="77777777" w:rsidR="00BA18AE" w:rsidRDefault="00BA18AE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1425F04" w14:textId="77777777" w:rsidR="00BA18AE" w:rsidRPr="00A813B6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A441EAE" w14:textId="77777777" w:rsidR="00BA18AE" w:rsidRPr="00137CCC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59C75D" w14:textId="77777777" w:rsidR="00BA18AE" w:rsidRPr="00693C1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41FF93" w14:textId="77777777" w:rsidR="00BA18AE" w:rsidRPr="00693C1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5423" w14:textId="77777777" w:rsidR="00BA18AE" w:rsidRPr="008D2BDE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06A339" w14:textId="77777777" w:rsidR="00BA18AE" w:rsidRPr="00534B48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099C0" w14:textId="77777777" w:rsidR="00BA18AE" w:rsidRPr="00534B48" w:rsidRDefault="00BA18AE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3071EA2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232F1C6C" w14:textId="77777777" w:rsidR="00BA18AE" w:rsidRPr="006D1ED3" w:rsidRDefault="00BA18AE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22077" w14:textId="77777777" w:rsidR="00BA18AE" w:rsidRDefault="00BA18AE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846F24" w14:textId="77777777" w:rsidR="00BA18AE" w:rsidRDefault="00BA18AE" w:rsidP="00172EF4">
            <w:pPr>
              <w:jc w:val="center"/>
            </w:pPr>
          </w:p>
        </w:tc>
      </w:tr>
      <w:tr w:rsidR="00BA18AE" w14:paraId="033A1098" w14:textId="77777777" w:rsidTr="00172EF4">
        <w:trPr>
          <w:trHeight w:val="14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3DF537" w14:textId="77777777" w:rsidR="00BA18AE" w:rsidRDefault="00BA18AE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9F4EDBC" w14:textId="77777777" w:rsidR="00BA18AE" w:rsidRDefault="00BA18AE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512C53" w14:textId="77777777" w:rsidR="00BA18AE" w:rsidRDefault="00BA18AE" w:rsidP="00172EF4"/>
        </w:tc>
        <w:tc>
          <w:tcPr>
            <w:tcW w:w="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91E3CB2" w14:textId="77777777" w:rsidR="00BA18AE" w:rsidRDefault="00BA18AE" w:rsidP="00172EF4"/>
        </w:tc>
        <w:tc>
          <w:tcPr>
            <w:tcW w:w="1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B82FC" w14:textId="77777777" w:rsidR="00BA18AE" w:rsidRDefault="00BA18AE" w:rsidP="00172EF4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CBD04" w14:textId="77777777" w:rsidR="00BA18AE" w:rsidRDefault="00BA18AE" w:rsidP="00172EF4"/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F028" w14:textId="77777777" w:rsidR="00BA18AE" w:rsidRDefault="00BA18AE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92717" w14:textId="77777777" w:rsidR="00BA18AE" w:rsidRDefault="00BA18AE" w:rsidP="00172EF4"/>
        </w:tc>
        <w:tc>
          <w:tcPr>
            <w:tcW w:w="6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F7D8129" w14:textId="77777777" w:rsidR="00BA18AE" w:rsidRDefault="00BA18AE" w:rsidP="00172EF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0D9A3" w14:textId="77777777" w:rsidR="00BA18AE" w:rsidRDefault="00BA18AE" w:rsidP="00172EF4"/>
        </w:tc>
      </w:tr>
    </w:tbl>
    <w:p w14:paraId="3EDAF1BE" w14:textId="713D56DB" w:rsidR="0054666F" w:rsidRDefault="0054666F"/>
    <w:p w14:paraId="4A919D25" w14:textId="4F46813D" w:rsidR="0054666F" w:rsidRDefault="0054666F">
      <w:r>
        <w:br w:type="page"/>
      </w:r>
    </w:p>
    <w:p w14:paraId="321FDABB" w14:textId="342A8620" w:rsidR="00F54981" w:rsidRPr="003A498F" w:rsidRDefault="00E829F8" w:rsidP="00F54981">
      <w:pPr>
        <w:jc w:val="right"/>
        <w:rPr>
          <w:b/>
        </w:rPr>
      </w:pPr>
      <w:r w:rsidRPr="00031C95">
        <w:rPr>
          <w:b/>
        </w:rPr>
        <w:lastRenderedPageBreak/>
        <w:t xml:space="preserve">Таблица </w:t>
      </w:r>
      <w:r>
        <w:rPr>
          <w:b/>
        </w:rPr>
        <w:t xml:space="preserve">2.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ТП627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  <w:r w:rsidR="00F54981">
        <w:rPr>
          <w:b/>
        </w:rPr>
        <w:t xml:space="preserve"> </w:t>
      </w:r>
    </w:p>
    <w:p w14:paraId="0D73BD3A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08"/>
        <w:gridCol w:w="533"/>
        <w:gridCol w:w="532"/>
        <w:gridCol w:w="1219"/>
        <w:gridCol w:w="1220"/>
        <w:gridCol w:w="1220"/>
        <w:gridCol w:w="1220"/>
        <w:gridCol w:w="1220"/>
        <w:gridCol w:w="1219"/>
        <w:gridCol w:w="1220"/>
        <w:gridCol w:w="1220"/>
        <w:gridCol w:w="1220"/>
        <w:gridCol w:w="1220"/>
      </w:tblGrid>
      <w:tr w:rsidR="00E829F8" w:rsidRPr="00BF598E" w14:paraId="23E57A3B" w14:textId="77777777" w:rsidTr="00172EF4">
        <w:trPr>
          <w:trHeight w:hRule="exact" w:val="284"/>
        </w:trPr>
        <w:tc>
          <w:tcPr>
            <w:tcW w:w="530" w:type="dxa"/>
          </w:tcPr>
          <w:p w14:paraId="36F0D408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3" w:type="dxa"/>
            <w:gridSpan w:val="3"/>
          </w:tcPr>
          <w:p w14:paraId="50030940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219" w:type="dxa"/>
          </w:tcPr>
          <w:p w14:paraId="1F86CDF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19958C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2EF730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771DB2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95E972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4CDACB9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</w:tcPr>
          <w:p w14:paraId="00C1B18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21C3848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64C0AAC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E656BC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01B8801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358EEC5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3"/>
            <w:vAlign w:val="center"/>
          </w:tcPr>
          <w:p w14:paraId="470DCDAD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219" w:type="dxa"/>
            <w:shd w:val="clear" w:color="auto" w:fill="FFFF00"/>
            <w:vAlign w:val="center"/>
          </w:tcPr>
          <w:p w14:paraId="77983A4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26011D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13E5B616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6E872B2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52905E9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9" w:type="dxa"/>
            <w:shd w:val="clear" w:color="auto" w:fill="FF0000"/>
            <w:vAlign w:val="center"/>
          </w:tcPr>
          <w:p w14:paraId="0789FA2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34EC3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0FBF0416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E0C812E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30C49C9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E829F8" w:rsidRPr="00BF598E" w14:paraId="0CA4DF5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1E16920D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vAlign w:val="center"/>
          </w:tcPr>
          <w:p w14:paraId="62EDD031" w14:textId="77777777" w:rsidR="00E829F8" w:rsidRPr="00BF598E" w:rsidRDefault="00E829F8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5858E5FB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657BA386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14:paraId="533D479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FE8C00B" wp14:editId="6F1C2F93">
                  <wp:extent cx="619125" cy="120967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70F1162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275A027B" wp14:editId="431DE7B3">
                  <wp:extent cx="742950" cy="11049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BEB678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D4E8EA6" wp14:editId="79C36139">
                  <wp:extent cx="561975" cy="11715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0F06B7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775CFB3" wp14:editId="5DADF9F1">
                  <wp:extent cx="619125" cy="120967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2573C3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765A6C50" wp14:editId="05FA2A22">
                  <wp:extent cx="742950" cy="11049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Merge w:val="restart"/>
            <w:vAlign w:val="center"/>
          </w:tcPr>
          <w:p w14:paraId="47AF276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692F1192" wp14:editId="4DC20938">
                  <wp:extent cx="619125" cy="12096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88B26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7E89ADD" wp14:editId="2189CAE2">
                  <wp:extent cx="619125" cy="120967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0830F48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E38F53A" wp14:editId="2A248398">
                  <wp:extent cx="619125" cy="120967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5921DA7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5D929AC" wp14:editId="072081F5">
                  <wp:extent cx="619125" cy="1209675"/>
                  <wp:effectExtent l="0" t="0" r="952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02C64DD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52638A6" wp14:editId="2657E4F7">
                  <wp:extent cx="619125" cy="12096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9F8" w:rsidRPr="00BF598E" w14:paraId="5BEF1F67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2C18C2DC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8" w:type="dxa"/>
            <w:vAlign w:val="center"/>
          </w:tcPr>
          <w:p w14:paraId="4CF82982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675D48A3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0B886A9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219" w:type="dxa"/>
            <w:vMerge/>
          </w:tcPr>
          <w:p w14:paraId="4212B5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2B7606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FFB123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F6689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116A9C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D7BA04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C119C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0736B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8CA1C1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CA549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3BAD7BD8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F94A36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8" w:type="dxa"/>
            <w:vAlign w:val="center"/>
          </w:tcPr>
          <w:p w14:paraId="044DC9B1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73F36FC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0F2D376B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4B3BD7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E7958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04121C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DBA08F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4F6C99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AA17C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03ACC9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AC812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876C6D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FB6321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7230914A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0974EA4F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14:paraId="654D8E32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6B550886" w14:textId="77777777" w:rsidR="00E829F8" w:rsidRPr="00BF598E" w:rsidRDefault="00E829F8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8350041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45795F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F209167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F76D52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CDB8CD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B5CD05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287214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5140F7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A2E37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CFCF06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EA02EC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5D7B2E10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4C42B8C5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3" w:type="dxa"/>
            <w:gridSpan w:val="3"/>
            <w:vAlign w:val="center"/>
          </w:tcPr>
          <w:p w14:paraId="36B74531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219" w:type="dxa"/>
            <w:vMerge/>
          </w:tcPr>
          <w:p w14:paraId="2FE64AA9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0CAF16A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49C35F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7CE2E80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BDAB72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00B0EDB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9B84A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4F3DD7D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128DFCC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C2834B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20E773FC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59A31711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3" w:type="dxa"/>
            <w:gridSpan w:val="3"/>
            <w:vAlign w:val="center"/>
          </w:tcPr>
          <w:p w14:paraId="60B8DFA9" w14:textId="77777777" w:rsidR="00E829F8" w:rsidRPr="00BF598E" w:rsidRDefault="00E829F8" w:rsidP="00172EF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F69333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1DF3A4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BCC439D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64A94F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6415A4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4328AB3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FFD48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E8A627E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DF14EDF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D6B855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BF598E" w14:paraId="15C645C5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6A595D7E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3" w:type="dxa"/>
            <w:gridSpan w:val="3"/>
            <w:vAlign w:val="center"/>
          </w:tcPr>
          <w:p w14:paraId="0164878A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219" w:type="dxa"/>
            <w:vMerge/>
          </w:tcPr>
          <w:p w14:paraId="08B067A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285B6E1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EC5BE14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319C98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F5505BB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1BC98791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6274BC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5250678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8760FF2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44E9566" w14:textId="77777777" w:rsidR="00E829F8" w:rsidRPr="00BF598E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:rsidRPr="00EF03F6" w14:paraId="4D48A1AE" w14:textId="77777777" w:rsidTr="00172EF4">
        <w:trPr>
          <w:trHeight w:hRule="exact" w:val="479"/>
        </w:trPr>
        <w:tc>
          <w:tcPr>
            <w:tcW w:w="530" w:type="dxa"/>
            <w:vAlign w:val="center"/>
          </w:tcPr>
          <w:p w14:paraId="726F56A1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3" w:type="dxa"/>
            <w:gridSpan w:val="3"/>
            <w:vAlign w:val="center"/>
          </w:tcPr>
          <w:p w14:paraId="345B43F1" w14:textId="77777777" w:rsidR="00E829F8" w:rsidRPr="00BE7466" w:rsidRDefault="00E829F8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219" w:type="dxa"/>
            <w:vAlign w:val="center"/>
          </w:tcPr>
          <w:p w14:paraId="2C4A4C4B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395DA79F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20" w:type="dxa"/>
            <w:vAlign w:val="center"/>
          </w:tcPr>
          <w:p w14:paraId="58F45873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220" w:type="dxa"/>
            <w:vAlign w:val="center"/>
          </w:tcPr>
          <w:p w14:paraId="30F21DE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5370FC0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19" w:type="dxa"/>
            <w:vAlign w:val="center"/>
          </w:tcPr>
          <w:p w14:paraId="3080A634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74EBB0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A828DC3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D854EFA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6E339E31" w14:textId="77777777" w:rsidR="00E829F8" w:rsidRPr="00387B6A" w:rsidRDefault="00E829F8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E829F8" w14:paraId="5466983C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66F6EFE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3"/>
            <w:vAlign w:val="center"/>
          </w:tcPr>
          <w:p w14:paraId="2C01FDDC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219" w:type="dxa"/>
            <w:vAlign w:val="center"/>
          </w:tcPr>
          <w:p w14:paraId="6374B6D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0F98233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20" w:type="dxa"/>
            <w:vAlign w:val="center"/>
          </w:tcPr>
          <w:p w14:paraId="5A8CA4AA" w14:textId="77777777" w:rsidR="00E829F8" w:rsidRPr="00A813B6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секционная</w:t>
            </w:r>
          </w:p>
        </w:tc>
        <w:tc>
          <w:tcPr>
            <w:tcW w:w="1220" w:type="dxa"/>
            <w:vAlign w:val="center"/>
          </w:tcPr>
          <w:p w14:paraId="6095EEDD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72F97DB5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19" w:type="dxa"/>
            <w:vAlign w:val="center"/>
          </w:tcPr>
          <w:p w14:paraId="68587865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0FAD6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57C4C24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C81E75A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E956593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</w:tr>
      <w:tr w:rsidR="00E829F8" w14:paraId="21A2744E" w14:textId="77777777" w:rsidTr="00172EF4">
        <w:trPr>
          <w:trHeight w:hRule="exact" w:val="284"/>
        </w:trPr>
        <w:tc>
          <w:tcPr>
            <w:tcW w:w="530" w:type="dxa"/>
            <w:vAlign w:val="center"/>
          </w:tcPr>
          <w:p w14:paraId="7EEB1BD8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3"/>
            <w:vAlign w:val="center"/>
          </w:tcPr>
          <w:p w14:paraId="1C983CCF" w14:textId="77777777" w:rsidR="00E829F8" w:rsidRPr="00BF598E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типа РПС-2, -4 4РПС-3</w:t>
            </w:r>
          </w:p>
        </w:tc>
        <w:tc>
          <w:tcPr>
            <w:tcW w:w="1219" w:type="dxa"/>
            <w:vAlign w:val="center"/>
          </w:tcPr>
          <w:p w14:paraId="1761971C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5EED2B5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61632D0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1CA80CDD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6022FB5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CED2026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F73323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09719DAF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66BAFF7D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EE8521A" w14:textId="77777777" w:rsidR="00E829F8" w:rsidRPr="00A374FF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244E01F9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054AB66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7B406ACD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4E3953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60FA12E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4B4C59E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60E2F17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9316662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731C66B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AC9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5CFADC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09B97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32DEF9B" w14:textId="77777777" w:rsidR="00E829F8" w:rsidRPr="00BE7466" w:rsidRDefault="00E829F8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E829F8" w14:paraId="689B7CD2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5FAE802D" w14:textId="77777777" w:rsidR="00E829F8" w:rsidRPr="00281A12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44782C91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97EF" w14:textId="77777777" w:rsidR="00E829F8" w:rsidRDefault="00E829F8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200 мм</w:t>
            </w:r>
          </w:p>
        </w:tc>
      </w:tr>
      <w:tr w:rsidR="00E829F8" w14:paraId="06308EF3" w14:textId="77777777" w:rsidTr="00172EF4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0106BB1" w14:textId="77777777" w:rsidR="00E829F8" w:rsidRDefault="00E829F8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01003242" w14:textId="77777777" w:rsidR="00E829F8" w:rsidRDefault="00E829F8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AFFE" w14:textId="77777777" w:rsidR="00E829F8" w:rsidRDefault="00E829F8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2229AABC" w14:textId="77777777" w:rsidR="00F54981" w:rsidRDefault="00F54981" w:rsidP="00F54981"/>
    <w:p w14:paraId="68CD6721" w14:textId="77777777" w:rsidR="00E829F8" w:rsidRDefault="00E829F8" w:rsidP="00F54981"/>
    <w:p w14:paraId="76BA6A90" w14:textId="5BFF9AA8" w:rsidR="00F54981" w:rsidRDefault="00F54981" w:rsidP="00F54981">
      <w:r>
        <w:t xml:space="preserve">План расположения </w:t>
      </w:r>
    </w:p>
    <w:p w14:paraId="4E990CAB" w14:textId="77777777" w:rsidR="00D82062" w:rsidRDefault="00D82062" w:rsidP="00E42AF4">
      <w:pPr>
        <w:spacing w:line="276" w:lineRule="auto"/>
        <w:jc w:val="both"/>
      </w:pPr>
    </w:p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322"/>
        <w:gridCol w:w="348"/>
        <w:gridCol w:w="503"/>
        <w:gridCol w:w="283"/>
        <w:gridCol w:w="425"/>
        <w:gridCol w:w="213"/>
        <w:gridCol w:w="315"/>
        <w:gridCol w:w="322"/>
        <w:gridCol w:w="262"/>
        <w:gridCol w:w="22"/>
        <w:gridCol w:w="734"/>
        <w:gridCol w:w="258"/>
        <w:gridCol w:w="236"/>
        <w:gridCol w:w="615"/>
        <w:gridCol w:w="283"/>
        <w:gridCol w:w="425"/>
      </w:tblGrid>
      <w:tr w:rsidR="00E829F8" w14:paraId="0996719C" w14:textId="77777777" w:rsidTr="00172EF4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DDB380" w14:textId="77777777" w:rsidR="00E829F8" w:rsidRDefault="00E829F8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F3C2BD1" w14:textId="77777777" w:rsidR="00E829F8" w:rsidRDefault="00E829F8" w:rsidP="00172EF4"/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2699D36" w14:textId="77777777" w:rsidR="00E829F8" w:rsidRDefault="00E829F8" w:rsidP="00172EF4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8C0E180" w14:textId="77777777" w:rsidR="00E829F8" w:rsidRDefault="00E829F8" w:rsidP="00172EF4"/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97F73E" w14:textId="77777777" w:rsidR="00E829F8" w:rsidRDefault="00E829F8" w:rsidP="00172EF4"/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2F4D638" w14:textId="77777777" w:rsidR="00E829F8" w:rsidRDefault="00E829F8" w:rsidP="00172EF4"/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CB143D" w14:textId="77777777" w:rsidR="00E829F8" w:rsidRDefault="00E829F8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AD41F3C" w14:textId="77777777" w:rsidR="00E829F8" w:rsidRDefault="00E829F8" w:rsidP="00172EF4"/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BF07AE" w14:textId="77777777" w:rsidR="00E829F8" w:rsidRDefault="00E829F8" w:rsidP="00172EF4"/>
        </w:tc>
      </w:tr>
      <w:tr w:rsidR="00E829F8" w:rsidRPr="00BF39C6" w14:paraId="0F273C87" w14:textId="77777777" w:rsidTr="00172EF4">
        <w:trPr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B912784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5D57C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6FBCA7F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494127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494FA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9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4224146F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D30C973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3AD4CE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BBA71" w14:textId="77777777" w:rsidR="00E829F8" w:rsidRPr="00BF39C6" w:rsidRDefault="00E829F8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DC654E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34EF381A" w14:textId="77777777" w:rsidTr="00172EF4">
        <w:trPr>
          <w:trHeight w:val="94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BCB0" w14:textId="77777777" w:rsidR="00E829F8" w:rsidRDefault="00E829F8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D8AE3C" w14:textId="77777777" w:rsidR="00E829F8" w:rsidRDefault="00E829F8" w:rsidP="00172EF4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A12F34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39CBE05" w14:textId="77777777" w:rsidR="00E829F8" w:rsidRPr="00AA6971" w:rsidRDefault="00E829F8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32C7BE" w14:textId="77777777" w:rsidR="00E829F8" w:rsidRDefault="00E829F8" w:rsidP="00172EF4"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259CAA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F7FB07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7660A24" w14:textId="77777777" w:rsidR="00E829F8" w:rsidRPr="00DE1D4B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09FF5AD" w14:textId="77777777" w:rsidR="00E829F8" w:rsidRDefault="00E829F8" w:rsidP="00172EF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A0A539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57A67D1C" w14:textId="77777777" w:rsidTr="00172EF4">
        <w:trPr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848005B" w14:textId="77777777" w:rsidR="00E829F8" w:rsidRDefault="00E829F8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84C3" w14:textId="77777777" w:rsidR="00E829F8" w:rsidRDefault="00E829F8" w:rsidP="00172EF4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EC27A5" w14:textId="77777777" w:rsidR="00E829F8" w:rsidRPr="00A813B6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DB9D9FC" w14:textId="77777777" w:rsidR="00E829F8" w:rsidRPr="00137CCC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DEC4162" w14:textId="77777777" w:rsidR="00E829F8" w:rsidRPr="00693C1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B952637" w14:textId="77777777" w:rsidR="00E829F8" w:rsidRPr="00693C1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E7EF1D" w14:textId="77777777" w:rsidR="00E829F8" w:rsidRPr="00534B48" w:rsidRDefault="00E829F8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CEAEC" w14:textId="77777777" w:rsidR="00E829F8" w:rsidRPr="00534B48" w:rsidRDefault="00E829F8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75D5334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24DA1EB" w14:textId="77777777" w:rsidR="00E829F8" w:rsidRPr="006D1ED3" w:rsidRDefault="00E829F8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99EC5" w14:textId="77777777" w:rsidR="00E829F8" w:rsidRDefault="00E829F8" w:rsidP="00172EF4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5CC2B5" w14:textId="77777777" w:rsidR="00E829F8" w:rsidRPr="00497C5C" w:rsidRDefault="00E829F8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E829F8" w14:paraId="14B192DB" w14:textId="77777777" w:rsidTr="00172EF4">
        <w:trPr>
          <w:trHeight w:val="21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1A6F78" w14:textId="77777777" w:rsidR="00E829F8" w:rsidRDefault="00E829F8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330F54" w14:textId="77777777" w:rsidR="00E829F8" w:rsidRDefault="00E829F8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E00753" w14:textId="77777777" w:rsidR="00E829F8" w:rsidRDefault="00E829F8" w:rsidP="00172EF4"/>
        </w:tc>
        <w:tc>
          <w:tcPr>
            <w:tcW w:w="6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85ADBA" w14:textId="77777777" w:rsidR="00E829F8" w:rsidRDefault="00E829F8" w:rsidP="00172EF4"/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6A9B6" w14:textId="77777777" w:rsidR="00E829F8" w:rsidRDefault="00E829F8" w:rsidP="00172EF4"/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98FBF" w14:textId="77777777" w:rsidR="00E829F8" w:rsidRDefault="00E829F8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C6A0D" w14:textId="77777777" w:rsidR="00E829F8" w:rsidRDefault="00E829F8" w:rsidP="00172EF4"/>
        </w:tc>
        <w:tc>
          <w:tcPr>
            <w:tcW w:w="13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5D627F" w14:textId="77777777" w:rsidR="00E829F8" w:rsidRDefault="00E829F8" w:rsidP="00172EF4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85995" w14:textId="77777777" w:rsidR="00E829F8" w:rsidRDefault="00E829F8" w:rsidP="00172EF4"/>
        </w:tc>
      </w:tr>
    </w:tbl>
    <w:p w14:paraId="02EDB5C7" w14:textId="77777777" w:rsidR="00D82062" w:rsidRPr="00582763" w:rsidRDefault="00D82062" w:rsidP="00E42AF4">
      <w:pPr>
        <w:spacing w:line="276" w:lineRule="auto"/>
        <w:jc w:val="both"/>
        <w:sectPr w:rsidR="00D82062" w:rsidRPr="00582763" w:rsidSect="00F54981">
          <w:pgSz w:w="16838" w:h="11906" w:orient="landscape" w:code="9"/>
          <w:pgMar w:top="568" w:right="1134" w:bottom="851" w:left="851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193876305"/>
      <w:bookmarkStart w:id="115" w:name="_Toc536447355"/>
      <w:bookmarkStart w:id="116" w:name="_Toc20224418"/>
      <w:bookmarkStart w:id="117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09273D45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4B5097">
        <w:rPr>
          <w:rFonts w:eastAsia="Calibri"/>
          <w:b/>
          <w:sz w:val="25"/>
          <w:szCs w:val="25"/>
        </w:rPr>
        <w:t>ДОГОВОР ПОСТАВКИ № 202</w:t>
      </w:r>
      <w:r w:rsidR="00E829F8">
        <w:rPr>
          <w:rFonts w:eastAsia="Calibri"/>
          <w:b/>
          <w:sz w:val="25"/>
          <w:szCs w:val="25"/>
        </w:rPr>
        <w:t>6</w:t>
      </w:r>
      <w:r w:rsidRPr="004B5097">
        <w:rPr>
          <w:rFonts w:eastAsia="Calibri"/>
          <w:b/>
          <w:sz w:val="25"/>
          <w:szCs w:val="25"/>
        </w:rPr>
        <w:t>-</w:t>
      </w:r>
      <w:r w:rsidR="00FC29D2" w:rsidRPr="004B5097">
        <w:rPr>
          <w:rFonts w:eastAsia="Calibri"/>
          <w:b/>
          <w:sz w:val="25"/>
          <w:szCs w:val="25"/>
        </w:rPr>
        <w:t>2</w:t>
      </w:r>
      <w:r w:rsidR="00E829F8">
        <w:rPr>
          <w:rFonts w:eastAsia="Calibri"/>
          <w:b/>
          <w:sz w:val="25"/>
          <w:szCs w:val="25"/>
        </w:rPr>
        <w:t>6</w:t>
      </w:r>
      <w:r w:rsidRPr="004B5097">
        <w:rPr>
          <w:rFonts w:eastAsia="Calibri"/>
          <w:b/>
          <w:sz w:val="25"/>
          <w:szCs w:val="25"/>
        </w:rPr>
        <w:t>/2СМП</w:t>
      </w:r>
    </w:p>
    <w:p w14:paraId="71615D61" w14:textId="77777777" w:rsidR="00F31501" w:rsidRDefault="00F31501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</w:p>
    <w:p w14:paraId="4F30ABA7" w14:textId="30374586" w:rsidR="00F31501" w:rsidRPr="00391F9C" w:rsidRDefault="00F31501" w:rsidP="00F31501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г. Муром</w:t>
      </w:r>
      <w:r>
        <w:rPr>
          <w:rFonts w:eastAsia="Calibri"/>
          <w:sz w:val="25"/>
          <w:szCs w:val="25"/>
        </w:rPr>
        <w:t>,</w:t>
      </w:r>
      <w:r w:rsidRPr="00391F9C">
        <w:rPr>
          <w:rFonts w:eastAsia="Calibri"/>
          <w:sz w:val="25"/>
          <w:szCs w:val="25"/>
        </w:rPr>
        <w:t xml:space="preserve"> Владимирская область                 </w:t>
      </w:r>
      <w:r>
        <w:rPr>
          <w:rFonts w:eastAsia="Calibri"/>
          <w:sz w:val="25"/>
          <w:szCs w:val="25"/>
        </w:rPr>
        <w:t xml:space="preserve">                                      ____ __________ 202</w:t>
      </w:r>
      <w:r w:rsidR="00434589">
        <w:rPr>
          <w:rFonts w:eastAsia="Calibri"/>
          <w:sz w:val="25"/>
          <w:szCs w:val="25"/>
        </w:rPr>
        <w:t>6</w:t>
      </w:r>
      <w:r w:rsidRPr="00391F9C">
        <w:rPr>
          <w:rFonts w:eastAsia="Calibri"/>
          <w:sz w:val="25"/>
          <w:szCs w:val="25"/>
        </w:rPr>
        <w:t xml:space="preserve"> года</w:t>
      </w:r>
    </w:p>
    <w:p w14:paraId="1935F53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  </w:t>
      </w:r>
    </w:p>
    <w:p w14:paraId="787CA01C" w14:textId="77777777" w:rsidR="00F31501" w:rsidRPr="00B4064D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Pr="00B4064D">
        <w:rPr>
          <w:rFonts w:eastAsia="Calibri"/>
          <w:b/>
          <w:sz w:val="25"/>
          <w:szCs w:val="25"/>
        </w:rPr>
        <w:t>«Городская электросеть»</w:t>
      </w:r>
      <w:r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72C78ED" w14:textId="43FD811E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7027DD5C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4463F447" w14:textId="78DE0CEF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18" w:name="_Toc138164733"/>
      <w:bookmarkStart w:id="119" w:name="_Toc193876306"/>
      <w:r w:rsidRPr="00E829F8">
        <w:rPr>
          <w:rFonts w:eastAsia="Calibri"/>
          <w:sz w:val="25"/>
          <w:szCs w:val="25"/>
        </w:rPr>
        <w:t>ПРЕДМЕТ ДОГОВОРА</w:t>
      </w:r>
      <w:bookmarkEnd w:id="118"/>
      <w:bookmarkEnd w:id="119"/>
    </w:p>
    <w:p w14:paraId="05C84989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7A278685" w14:textId="5DED1DF8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1.1. Поставщик обязуется поставить </w:t>
      </w:r>
      <w:r>
        <w:rPr>
          <w:rFonts w:eastAsia="Calibri"/>
          <w:sz w:val="25"/>
          <w:szCs w:val="25"/>
        </w:rPr>
        <w:t xml:space="preserve">Заказчику </w:t>
      </w:r>
      <w:r w:rsidR="00BF35FD" w:rsidRPr="00BF35FD">
        <w:rPr>
          <w:rFonts w:eastAsia="Calibri"/>
          <w:sz w:val="25"/>
          <w:szCs w:val="25"/>
        </w:rPr>
        <w:t>оборудовани</w:t>
      </w:r>
      <w:r w:rsidR="00DC0CE0">
        <w:rPr>
          <w:rFonts w:eastAsia="Calibri"/>
          <w:sz w:val="25"/>
          <w:szCs w:val="25"/>
        </w:rPr>
        <w:t>е</w:t>
      </w:r>
      <w:r w:rsidR="00BF35FD" w:rsidRPr="00BF35FD">
        <w:rPr>
          <w:rFonts w:eastAsia="Calibri"/>
          <w:sz w:val="25"/>
          <w:szCs w:val="25"/>
        </w:rPr>
        <w:t xml:space="preserve"> силово</w:t>
      </w:r>
      <w:r w:rsidR="00DC0CE0">
        <w:rPr>
          <w:rFonts w:eastAsia="Calibri"/>
          <w:sz w:val="25"/>
          <w:szCs w:val="25"/>
        </w:rPr>
        <w:t>е</w:t>
      </w:r>
      <w:r w:rsidR="00BF35FD">
        <w:rPr>
          <w:rFonts w:eastAsia="Calibri"/>
          <w:sz w:val="25"/>
          <w:szCs w:val="25"/>
        </w:rPr>
        <w:t xml:space="preserve"> </w:t>
      </w:r>
      <w:r w:rsidRPr="000D4124">
        <w:rPr>
          <w:rFonts w:eastAsia="Calibri"/>
          <w:sz w:val="25"/>
          <w:szCs w:val="25"/>
        </w:rPr>
        <w:t>в сборе</w:t>
      </w:r>
      <w:r>
        <w:rPr>
          <w:rFonts w:eastAsia="Calibri"/>
          <w:sz w:val="25"/>
          <w:szCs w:val="25"/>
        </w:rPr>
        <w:t>, указанное в Приложении №</w:t>
      </w:r>
      <w:r w:rsidRPr="00391F9C">
        <w:rPr>
          <w:rFonts w:eastAsia="Calibri"/>
          <w:sz w:val="25"/>
          <w:szCs w:val="25"/>
        </w:rPr>
        <w:t xml:space="preserve"> 1 «Спецификация товара» (далее - Товар), в обусловленный Договором срок, а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обязуется принять и оплатить этот Товар в порядке и сроки, установленные Договором.</w:t>
      </w:r>
    </w:p>
    <w:p w14:paraId="59608A63" w14:textId="77777777" w:rsidR="00F31501" w:rsidRPr="008055C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E176C">
        <w:rPr>
          <w:rFonts w:eastAsia="Calibri"/>
          <w:sz w:val="25"/>
          <w:szCs w:val="25"/>
        </w:rPr>
        <w:t xml:space="preserve">1.2. На </w:t>
      </w:r>
      <w:r>
        <w:rPr>
          <w:rFonts w:eastAsia="Calibri"/>
          <w:sz w:val="25"/>
          <w:szCs w:val="25"/>
        </w:rPr>
        <w:t>Т</w:t>
      </w:r>
      <w:r w:rsidRPr="00AE176C">
        <w:rPr>
          <w:rFonts w:eastAsia="Calibri"/>
          <w:sz w:val="25"/>
          <w:szCs w:val="25"/>
        </w:rPr>
        <w:t>овар устанавливается гарантийный срок ___________.</w:t>
      </w:r>
      <w:r>
        <w:rPr>
          <w:rFonts w:eastAsia="Calibri"/>
          <w:sz w:val="25"/>
          <w:szCs w:val="25"/>
        </w:rPr>
        <w:t xml:space="preserve"> Г</w:t>
      </w:r>
      <w:r w:rsidRPr="00AE176C">
        <w:rPr>
          <w:rFonts w:eastAsia="Calibri"/>
          <w:sz w:val="25"/>
          <w:szCs w:val="25"/>
        </w:rPr>
        <w:t>арантийный срок</w:t>
      </w:r>
      <w:r>
        <w:rPr>
          <w:rFonts w:eastAsia="Calibri"/>
          <w:sz w:val="25"/>
          <w:szCs w:val="25"/>
        </w:rPr>
        <w:t xml:space="preserve"> на Товар исчисляется со дня его поставки Заказчику.</w:t>
      </w:r>
    </w:p>
    <w:p w14:paraId="67A9CB5C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B60F4">
        <w:rPr>
          <w:rFonts w:eastAsia="Calibri"/>
          <w:sz w:val="25"/>
          <w:szCs w:val="25"/>
        </w:rPr>
        <w:t xml:space="preserve">1.2.1. В случае выявления </w:t>
      </w:r>
      <w:r>
        <w:rPr>
          <w:rFonts w:eastAsia="Calibri"/>
          <w:sz w:val="25"/>
          <w:szCs w:val="25"/>
        </w:rPr>
        <w:t>Заказчиком</w:t>
      </w:r>
      <w:r w:rsidRPr="00BB60F4">
        <w:rPr>
          <w:rFonts w:eastAsia="Calibri"/>
          <w:sz w:val="25"/>
          <w:szCs w:val="25"/>
        </w:rPr>
        <w:t xml:space="preserve"> в пределах гарантийного срока недостатков в Товаре, Поставщик обязуется безвозмездно устранить выявленные недостатки в течение 15 календарных дней с момента получения соответствующего требования </w:t>
      </w:r>
      <w:r>
        <w:rPr>
          <w:rFonts w:eastAsia="Calibri"/>
          <w:sz w:val="25"/>
          <w:szCs w:val="25"/>
        </w:rPr>
        <w:t>Заказчика</w:t>
      </w:r>
      <w:r w:rsidRPr="00BB60F4">
        <w:rPr>
          <w:rFonts w:eastAsia="Calibri"/>
          <w:sz w:val="25"/>
          <w:szCs w:val="25"/>
        </w:rPr>
        <w:t>.</w:t>
      </w:r>
    </w:p>
    <w:p w14:paraId="77EB68A0" w14:textId="77777777" w:rsidR="00F31501" w:rsidRPr="00624F39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24F39">
        <w:rPr>
          <w:rFonts w:eastAsia="Calibri"/>
          <w:sz w:val="25"/>
          <w:szCs w:val="25"/>
        </w:rPr>
        <w:t xml:space="preserve">1.3. </w:t>
      </w:r>
      <w:r w:rsidRPr="00624F39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№2 к настоящему договору.</w:t>
      </w:r>
    </w:p>
    <w:p w14:paraId="1D19CB05" w14:textId="7DC98B30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1.4</w:t>
      </w:r>
      <w:r w:rsidRPr="00391F9C">
        <w:rPr>
          <w:rFonts w:eastAsia="Calibri"/>
          <w:sz w:val="25"/>
          <w:szCs w:val="25"/>
        </w:rPr>
        <w:t xml:space="preserve">. Товар </w:t>
      </w:r>
      <w:r>
        <w:rPr>
          <w:rFonts w:eastAsia="Calibri"/>
          <w:sz w:val="25"/>
          <w:szCs w:val="25"/>
        </w:rPr>
        <w:t>должен быть новый (не ранее 202</w:t>
      </w:r>
      <w:r w:rsidR="006B7EDB"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  <w:r>
        <w:rPr>
          <w:rFonts w:eastAsia="Calibri"/>
          <w:sz w:val="25"/>
          <w:szCs w:val="25"/>
        </w:rPr>
        <w:t xml:space="preserve"> </w:t>
      </w:r>
      <w:r w:rsidRPr="00B604D1">
        <w:rPr>
          <w:sz w:val="25"/>
          <w:szCs w:val="25"/>
        </w:rPr>
        <w:t>Страна происхождения товара - _______________________.</w:t>
      </w:r>
    </w:p>
    <w:p w14:paraId="018E5344" w14:textId="77777777" w:rsidR="00F31501" w:rsidRPr="00AE176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993DF5">
        <w:rPr>
          <w:rFonts w:eastAsia="Calibri"/>
          <w:sz w:val="25"/>
          <w:szCs w:val="25"/>
        </w:rPr>
        <w:t xml:space="preserve">1.5. </w:t>
      </w:r>
      <w:r w:rsidRPr="00AE176C">
        <w:rPr>
          <w:sz w:val="25"/>
          <w:szCs w:val="25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4C1D0004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AE176C">
        <w:rPr>
          <w:rFonts w:eastAsia="Calibri"/>
          <w:sz w:val="25"/>
          <w:szCs w:val="25"/>
        </w:rPr>
        <w:t>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0F9668A8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839B3C0" w14:textId="66ABEC5C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20" w:name="_Toc138164734"/>
      <w:bookmarkStart w:id="121" w:name="_Toc193876307"/>
      <w:r w:rsidRPr="00E829F8">
        <w:rPr>
          <w:rFonts w:eastAsia="Calibri"/>
          <w:sz w:val="25"/>
          <w:szCs w:val="25"/>
        </w:rPr>
        <w:t>СРОКИ И ПОРЯДОК ПОСТАВКИ</w:t>
      </w:r>
      <w:bookmarkEnd w:id="120"/>
      <w:bookmarkEnd w:id="121"/>
    </w:p>
    <w:p w14:paraId="4E23BB74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4CC1E08B" w14:textId="48F8970B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2.1. Поставщик обязуется поставить </w:t>
      </w:r>
      <w:r>
        <w:rPr>
          <w:rFonts w:eastAsia="Calibri"/>
          <w:sz w:val="25"/>
          <w:szCs w:val="25"/>
        </w:rPr>
        <w:t xml:space="preserve">Товар с </w:t>
      </w:r>
      <w:r w:rsidR="00E829F8" w:rsidRPr="00E829F8">
        <w:rPr>
          <w:rFonts w:eastAsia="Calibri"/>
          <w:sz w:val="25"/>
          <w:szCs w:val="25"/>
        </w:rPr>
        <w:t>22.06.2026</w:t>
      </w:r>
      <w:r w:rsidR="00DC0CE0">
        <w:rPr>
          <w:rFonts w:eastAsia="Calibri"/>
          <w:sz w:val="25"/>
          <w:szCs w:val="25"/>
        </w:rPr>
        <w:t xml:space="preserve"> по 30.06.2026</w:t>
      </w:r>
      <w:r w:rsidR="00E829F8" w:rsidRPr="00E829F8">
        <w:rPr>
          <w:rFonts w:eastAsia="Calibri"/>
          <w:sz w:val="25"/>
          <w:szCs w:val="25"/>
        </w:rPr>
        <w:t>.</w:t>
      </w:r>
    </w:p>
    <w:p w14:paraId="44D014A1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2" w:name="_Toc138164735"/>
      <w:bookmarkStart w:id="123" w:name="_Toc193876308"/>
      <w:r>
        <w:rPr>
          <w:rFonts w:eastAsia="Calibri"/>
          <w:sz w:val="25"/>
          <w:szCs w:val="25"/>
        </w:rPr>
        <w:t xml:space="preserve">2.2. </w:t>
      </w:r>
      <w:r w:rsidRPr="00970917">
        <w:rPr>
          <w:rFonts w:eastAsia="Calibri"/>
          <w:sz w:val="25"/>
          <w:szCs w:val="25"/>
        </w:rPr>
        <w:t>Поставка Товара осуществляется путем его доставки Поставщиком по адресу: Владимирская область, г</w:t>
      </w:r>
      <w:r>
        <w:rPr>
          <w:rFonts w:eastAsia="Calibri"/>
          <w:sz w:val="25"/>
          <w:szCs w:val="25"/>
        </w:rPr>
        <w:t>. Муром, ул. Владимирская, д.8а.</w:t>
      </w:r>
      <w:bookmarkEnd w:id="122"/>
      <w:bookmarkEnd w:id="123"/>
    </w:p>
    <w:p w14:paraId="7DB4400C" w14:textId="77777777" w:rsidR="00F31501" w:rsidRPr="00F3348B" w:rsidRDefault="00F31501" w:rsidP="00F31501">
      <w:pPr>
        <w:pStyle w:val="ConsPlusNormal"/>
        <w:ind w:left="-142" w:firstLine="540"/>
        <w:jc w:val="both"/>
        <w:rPr>
          <w:rFonts w:ascii="Times New Roman" w:hAnsi="Times New Roman"/>
          <w:sz w:val="25"/>
          <w:szCs w:val="25"/>
        </w:rPr>
      </w:pPr>
      <w:r w:rsidRPr="00F3348B">
        <w:rPr>
          <w:rFonts w:ascii="Times New Roman" w:eastAsia="Calibri" w:hAnsi="Times New Roman" w:cs="Times New Roman"/>
          <w:sz w:val="25"/>
          <w:szCs w:val="25"/>
        </w:rPr>
        <w:t>2.3.</w:t>
      </w:r>
      <w:r w:rsidRPr="00F3348B">
        <w:rPr>
          <w:rFonts w:ascii="Times New Roman" w:hAnsi="Times New Roman"/>
          <w:sz w:val="25"/>
          <w:szCs w:val="25"/>
        </w:rPr>
        <w:t>Товар должен быть поставлен в сборе согласно Приложению № 2 к настоящему договору.</w:t>
      </w:r>
    </w:p>
    <w:p w14:paraId="070A0B37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4" w:name="_Toc138164736"/>
      <w:bookmarkStart w:id="125" w:name="_Toc193876309"/>
      <w:r>
        <w:rPr>
          <w:rFonts w:eastAsia="Calibri"/>
          <w:sz w:val="25"/>
          <w:szCs w:val="25"/>
        </w:rPr>
        <w:t xml:space="preserve">2.4. </w:t>
      </w:r>
      <w:r w:rsidRPr="00970917">
        <w:rPr>
          <w:rFonts w:eastAsia="Calibri"/>
          <w:sz w:val="25"/>
          <w:szCs w:val="25"/>
        </w:rPr>
        <w:t xml:space="preserve">Поставщик не менее чем за 2 (два) рабочих дня уведомляет </w:t>
      </w:r>
      <w:r>
        <w:rPr>
          <w:rFonts w:eastAsia="Calibri"/>
          <w:sz w:val="25"/>
          <w:szCs w:val="25"/>
        </w:rPr>
        <w:t>Заказчика</w:t>
      </w:r>
      <w:r w:rsidRPr="00970917">
        <w:rPr>
          <w:rFonts w:eastAsia="Calibri"/>
          <w:sz w:val="25"/>
          <w:szCs w:val="25"/>
        </w:rPr>
        <w:t xml:space="preserve"> о дате поставки Товара, любым доступным способом.</w:t>
      </w:r>
      <w:bookmarkEnd w:id="124"/>
      <w:bookmarkEnd w:id="125"/>
    </w:p>
    <w:p w14:paraId="275D0464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_Toc138164737"/>
      <w:bookmarkStart w:id="127" w:name="_Toc193876310"/>
      <w:r w:rsidRPr="00970917">
        <w:rPr>
          <w:rFonts w:eastAsia="Calibri"/>
          <w:sz w:val="25"/>
          <w:szCs w:val="25"/>
        </w:rPr>
        <w:lastRenderedPageBreak/>
        <w:t>2.</w:t>
      </w:r>
      <w:r>
        <w:rPr>
          <w:rFonts w:eastAsia="Calibri"/>
          <w:sz w:val="25"/>
          <w:szCs w:val="25"/>
        </w:rPr>
        <w:t>5</w:t>
      </w:r>
      <w:r w:rsidRPr="00970917">
        <w:rPr>
          <w:rFonts w:eastAsia="Calibri"/>
          <w:sz w:val="25"/>
          <w:szCs w:val="25"/>
        </w:rPr>
        <w:t xml:space="preserve">. Товар должен быть </w:t>
      </w:r>
      <w:proofErr w:type="spellStart"/>
      <w:r w:rsidRPr="00970917">
        <w:rPr>
          <w:rFonts w:eastAsia="Calibri"/>
          <w:sz w:val="25"/>
          <w:szCs w:val="25"/>
        </w:rPr>
        <w:t>затарен</w:t>
      </w:r>
      <w:proofErr w:type="spellEnd"/>
      <w:r w:rsidRPr="00970917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6"/>
      <w:bookmarkEnd w:id="127"/>
      <w:r w:rsidRPr="00970917">
        <w:rPr>
          <w:rFonts w:eastAsia="Calibri"/>
          <w:sz w:val="25"/>
          <w:szCs w:val="25"/>
        </w:rPr>
        <w:t xml:space="preserve"> </w:t>
      </w:r>
    </w:p>
    <w:p w14:paraId="367E27C7" w14:textId="77777777" w:rsidR="00F31501" w:rsidRPr="00970917" w:rsidRDefault="00F31501" w:rsidP="00F31501">
      <w:pPr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       </w:t>
      </w:r>
      <w:r w:rsidRPr="00003D96">
        <w:rPr>
          <w:rFonts w:eastAsia="Calibri"/>
          <w:sz w:val="25"/>
          <w:szCs w:val="25"/>
        </w:rPr>
        <w:t xml:space="preserve"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</w:t>
      </w:r>
      <w:r>
        <w:rPr>
          <w:rFonts w:eastAsia="Calibri"/>
          <w:sz w:val="25"/>
          <w:szCs w:val="25"/>
        </w:rPr>
        <w:t>Заказчика</w:t>
      </w:r>
      <w:r w:rsidRPr="00003D96">
        <w:rPr>
          <w:rFonts w:eastAsia="Calibri"/>
          <w:sz w:val="25"/>
          <w:szCs w:val="25"/>
        </w:rPr>
        <w:t>.</w:t>
      </w:r>
      <w:r w:rsidRPr="00F10F95">
        <w:t xml:space="preserve"> </w:t>
      </w:r>
      <w:r w:rsidRPr="00F10F95">
        <w:rPr>
          <w:rFonts w:eastAsia="Calibri"/>
          <w:sz w:val="25"/>
          <w:szCs w:val="25"/>
        </w:rPr>
        <w:t>Разгрузочные работы</w:t>
      </w:r>
      <w:r>
        <w:rPr>
          <w:rFonts w:eastAsia="Calibri"/>
          <w:sz w:val="25"/>
          <w:szCs w:val="25"/>
        </w:rPr>
        <w:t xml:space="preserve"> производятся </w:t>
      </w:r>
      <w:r w:rsidRPr="00F10F95">
        <w:rPr>
          <w:rFonts w:eastAsia="Calibri"/>
          <w:sz w:val="25"/>
          <w:szCs w:val="25"/>
        </w:rPr>
        <w:t>в рабочие дни с 08.00ч по 12.00ч и с 13.00ч по 16.00ч.</w:t>
      </w:r>
    </w:p>
    <w:p w14:paraId="20C8C0A8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8" w:name="_Toc138164738"/>
      <w:bookmarkStart w:id="129" w:name="_Toc193876311"/>
      <w:r w:rsidRPr="00970917">
        <w:rPr>
          <w:rFonts w:eastAsia="Calibri"/>
          <w:sz w:val="25"/>
          <w:szCs w:val="25"/>
        </w:rPr>
        <w:t xml:space="preserve">2.7. </w:t>
      </w:r>
      <w:r>
        <w:rPr>
          <w:rFonts w:eastAsia="Calibri"/>
          <w:sz w:val="25"/>
          <w:szCs w:val="25"/>
        </w:rPr>
        <w:t>Заказчик</w:t>
      </w:r>
      <w:r w:rsidRPr="00970917">
        <w:rPr>
          <w:rFonts w:eastAsia="Calibri"/>
          <w:sz w:val="25"/>
          <w:szCs w:val="25"/>
        </w:rPr>
        <w:t xml:space="preserve"> (получатель) обязан совершить все необходимые действия, обеспечивающие принятие Товара.</w:t>
      </w:r>
      <w:bookmarkEnd w:id="128"/>
      <w:bookmarkEnd w:id="129"/>
    </w:p>
    <w:p w14:paraId="5093ABD2" w14:textId="77777777" w:rsidR="00F31501" w:rsidRPr="00F3348B" w:rsidRDefault="00F31501" w:rsidP="00F31501">
      <w:pPr>
        <w:pStyle w:val="ConsPlusNormal"/>
        <w:ind w:left="-142" w:firstLine="540"/>
        <w:jc w:val="both"/>
        <w:rPr>
          <w:rFonts w:ascii="Times New Roman" w:hAnsi="Times New Roman"/>
          <w:sz w:val="25"/>
          <w:szCs w:val="25"/>
        </w:rPr>
      </w:pPr>
      <w:r w:rsidRPr="00F3348B">
        <w:rPr>
          <w:rFonts w:ascii="Times New Roman" w:eastAsia="Calibri" w:hAnsi="Times New Roman" w:cs="Times New Roman"/>
          <w:sz w:val="25"/>
          <w:szCs w:val="25"/>
        </w:rPr>
        <w:t>2.8.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Выполнение Поставщиком обязательств по поставке товара считается исполненным только после получения </w:t>
      </w:r>
      <w:r>
        <w:rPr>
          <w:rFonts w:ascii="Times New Roman" w:hAnsi="Times New Roman"/>
          <w:color w:val="000000"/>
          <w:sz w:val="25"/>
          <w:szCs w:val="25"/>
        </w:rPr>
        <w:t>Заказчиком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всего количества товара, документов, предусмотренных настоящим договором и подписания </w:t>
      </w:r>
      <w:r>
        <w:rPr>
          <w:rFonts w:ascii="Times New Roman" w:hAnsi="Times New Roman"/>
          <w:color w:val="000000"/>
          <w:sz w:val="25"/>
          <w:szCs w:val="25"/>
        </w:rPr>
        <w:t>Заказчиком</w:t>
      </w:r>
      <w:r w:rsidRPr="00F3348B">
        <w:rPr>
          <w:rFonts w:ascii="Times New Roman" w:hAnsi="Times New Roman"/>
          <w:color w:val="000000"/>
          <w:sz w:val="25"/>
          <w:szCs w:val="25"/>
        </w:rPr>
        <w:t xml:space="preserve"> товарной накладной.</w:t>
      </w:r>
    </w:p>
    <w:p w14:paraId="41711736" w14:textId="13561980" w:rsidR="00DC0CE0" w:rsidRPr="00DC0CE0" w:rsidRDefault="00F31501" w:rsidP="00DC0CE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38164739"/>
      <w:bookmarkStart w:id="131" w:name="_Toc193876312"/>
      <w:r w:rsidRPr="00970917">
        <w:rPr>
          <w:rFonts w:eastAsia="Calibri"/>
          <w:sz w:val="25"/>
          <w:szCs w:val="25"/>
        </w:rPr>
        <w:t>2.</w:t>
      </w:r>
      <w:r>
        <w:rPr>
          <w:rFonts w:eastAsia="Calibri"/>
          <w:sz w:val="25"/>
          <w:szCs w:val="25"/>
        </w:rPr>
        <w:t>9</w:t>
      </w:r>
      <w:r w:rsidRPr="00970917">
        <w:rPr>
          <w:rFonts w:eastAsia="Calibri"/>
          <w:sz w:val="25"/>
          <w:szCs w:val="25"/>
        </w:rPr>
        <w:t xml:space="preserve">. </w:t>
      </w:r>
      <w:bookmarkEnd w:id="130"/>
      <w:bookmarkEnd w:id="131"/>
      <w:r w:rsidR="00DC0CE0" w:rsidRPr="00DC0CE0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</w:p>
    <w:p w14:paraId="2A9459DF" w14:textId="77777777" w:rsidR="00DC0CE0" w:rsidRPr="00DC0CE0" w:rsidRDefault="00DC0CE0" w:rsidP="00DC0CE0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57780456"/>
      <w:bookmarkStart w:id="133" w:name="_Toc191650280"/>
      <w:r w:rsidRPr="00DC0CE0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32"/>
      <w:bookmarkEnd w:id="133"/>
    </w:p>
    <w:p w14:paraId="6DC4026F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r w:rsidRPr="00970917">
        <w:rPr>
          <w:rFonts w:eastAsia="Calibri"/>
          <w:sz w:val="25"/>
          <w:szCs w:val="25"/>
        </w:rPr>
        <w:t>2.</w:t>
      </w:r>
      <w:r>
        <w:rPr>
          <w:rFonts w:eastAsia="Calibri"/>
          <w:sz w:val="25"/>
          <w:szCs w:val="25"/>
        </w:rPr>
        <w:t>10</w:t>
      </w:r>
      <w:r w:rsidRPr="00970917">
        <w:rPr>
          <w:rFonts w:eastAsia="Calibri"/>
          <w:sz w:val="25"/>
          <w:szCs w:val="25"/>
        </w:rPr>
        <w:t xml:space="preserve">. Право собственности на Товар переходит к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с момента передачи Товара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(получателю) по товарной накладной.</w:t>
      </w:r>
    </w:p>
    <w:p w14:paraId="139E3CC3" w14:textId="77777777" w:rsidR="00F31501" w:rsidRPr="00970917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8164741"/>
      <w:bookmarkStart w:id="135" w:name="_Toc193876314"/>
      <w:r w:rsidRPr="00970917">
        <w:rPr>
          <w:rFonts w:eastAsia="Calibri"/>
          <w:sz w:val="25"/>
          <w:szCs w:val="25"/>
        </w:rPr>
        <w:t>2.1</w:t>
      </w:r>
      <w:r>
        <w:rPr>
          <w:rFonts w:eastAsia="Calibri"/>
          <w:sz w:val="25"/>
          <w:szCs w:val="25"/>
        </w:rPr>
        <w:t>1</w:t>
      </w:r>
      <w:r w:rsidRPr="00970917">
        <w:rPr>
          <w:rFonts w:eastAsia="Calibri"/>
          <w:sz w:val="25"/>
          <w:szCs w:val="25"/>
        </w:rPr>
        <w:t xml:space="preserve">. Риск случайной гибели или случайного повреждения Товара переходит к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с момента передачи Товара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(получателю).</w:t>
      </w:r>
      <w:bookmarkEnd w:id="134"/>
      <w:bookmarkEnd w:id="135"/>
    </w:p>
    <w:p w14:paraId="388DAFA0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8164742"/>
      <w:bookmarkStart w:id="137" w:name="_Toc193876315"/>
      <w:r w:rsidRPr="00970917">
        <w:rPr>
          <w:rFonts w:eastAsia="Calibri"/>
          <w:sz w:val="25"/>
          <w:szCs w:val="25"/>
        </w:rPr>
        <w:t>2.1</w:t>
      </w:r>
      <w:r>
        <w:rPr>
          <w:rFonts w:eastAsia="Calibri"/>
          <w:sz w:val="25"/>
          <w:szCs w:val="25"/>
        </w:rPr>
        <w:t>2</w:t>
      </w:r>
      <w:r w:rsidRPr="00970917">
        <w:rPr>
          <w:rFonts w:eastAsia="Calibri"/>
          <w:sz w:val="25"/>
          <w:szCs w:val="25"/>
        </w:rPr>
        <w:t xml:space="preserve">. Вместе с Товаром Поставщик обязуется передать </w:t>
      </w:r>
      <w:r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36"/>
      <w:bookmarkEnd w:id="137"/>
    </w:p>
    <w:p w14:paraId="2E975C1A" w14:textId="77777777" w:rsidR="00F31501" w:rsidRDefault="00F31501" w:rsidP="00F31501">
      <w:pPr>
        <w:widowControl w:val="0"/>
        <w:autoSpaceDE w:val="0"/>
        <w:autoSpaceDN w:val="0"/>
        <w:adjustRightInd w:val="0"/>
        <w:ind w:left="-142" w:firstLine="540"/>
        <w:jc w:val="both"/>
        <w:rPr>
          <w:rFonts w:cs="Arial"/>
          <w:sz w:val="25"/>
          <w:szCs w:val="25"/>
        </w:rPr>
      </w:pPr>
      <w:r>
        <w:rPr>
          <w:rFonts w:cs="Arial"/>
          <w:sz w:val="25"/>
          <w:szCs w:val="25"/>
        </w:rPr>
        <w:t>2.13</w:t>
      </w:r>
      <w:r w:rsidRPr="00F3348B">
        <w:rPr>
          <w:rFonts w:cs="Arial"/>
          <w:sz w:val="25"/>
          <w:szCs w:val="25"/>
        </w:rPr>
        <w:t xml:space="preserve">. Товар поставляется в одноразовой таре (упаковке), остающейся в распоряжении </w:t>
      </w:r>
      <w:r>
        <w:rPr>
          <w:rFonts w:cs="Arial"/>
          <w:sz w:val="25"/>
          <w:szCs w:val="25"/>
        </w:rPr>
        <w:t>Заказчика</w:t>
      </w:r>
      <w:r w:rsidRPr="00F3348B">
        <w:rPr>
          <w:rFonts w:cs="Arial"/>
          <w:sz w:val="25"/>
          <w:szCs w:val="25"/>
        </w:rPr>
        <w:t>.</w:t>
      </w:r>
    </w:p>
    <w:p w14:paraId="28FF7C3E" w14:textId="77777777" w:rsidR="00E829F8" w:rsidRPr="00E829F8" w:rsidRDefault="00E829F8" w:rsidP="00F31501">
      <w:pPr>
        <w:widowControl w:val="0"/>
        <w:autoSpaceDE w:val="0"/>
        <w:autoSpaceDN w:val="0"/>
        <w:adjustRightInd w:val="0"/>
        <w:ind w:left="-142" w:firstLine="540"/>
        <w:jc w:val="both"/>
        <w:rPr>
          <w:rFonts w:eastAsia="Calibri"/>
          <w:sz w:val="12"/>
          <w:szCs w:val="12"/>
        </w:rPr>
      </w:pPr>
    </w:p>
    <w:p w14:paraId="7FB51627" w14:textId="75FEDA2B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38" w:name="_Toc138164743"/>
      <w:bookmarkStart w:id="139" w:name="_Toc193876316"/>
      <w:r w:rsidRPr="00E829F8">
        <w:rPr>
          <w:rFonts w:eastAsia="Calibri"/>
          <w:sz w:val="25"/>
          <w:szCs w:val="25"/>
        </w:rPr>
        <w:t>ЦЕНА И ПОРЯДОК РАСЧЕТОВ</w:t>
      </w:r>
      <w:bookmarkEnd w:id="138"/>
      <w:bookmarkEnd w:id="139"/>
    </w:p>
    <w:p w14:paraId="6C4E0EA4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1AEEC907" w14:textId="1626D519" w:rsidR="00F31501" w:rsidRPr="00BB60F4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3.1. Цена Договора составляет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>
        <w:rPr>
          <w:rFonts w:eastAsia="Calibri"/>
          <w:b/>
          <w:color w:val="000000"/>
          <w:sz w:val="25"/>
          <w:szCs w:val="25"/>
        </w:rPr>
        <w:t>___________________</w:t>
      </w:r>
      <w:r w:rsidRPr="00BB60F4">
        <w:rPr>
          <w:rFonts w:eastAsia="Calibri"/>
          <w:b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рублей (</w:t>
      </w:r>
      <w:r>
        <w:rPr>
          <w:rFonts w:eastAsia="Calibri"/>
          <w:color w:val="000000"/>
          <w:sz w:val="25"/>
          <w:szCs w:val="25"/>
        </w:rPr>
        <w:t>_________________</w:t>
      </w:r>
      <w:r w:rsidRPr="00BB60F4">
        <w:rPr>
          <w:rFonts w:eastAsia="Calibri"/>
          <w:color w:val="000000"/>
          <w:sz w:val="25"/>
          <w:szCs w:val="25"/>
        </w:rPr>
        <w:t>)</w:t>
      </w:r>
      <w:r>
        <w:rPr>
          <w:rFonts w:eastAsia="Calibri"/>
          <w:color w:val="000000"/>
          <w:sz w:val="25"/>
          <w:szCs w:val="25"/>
        </w:rPr>
        <w:t>,</w:t>
      </w:r>
      <w:r w:rsidRPr="00BB60F4">
        <w:rPr>
          <w:rFonts w:eastAsia="Calibri"/>
          <w:color w:val="000000"/>
          <w:sz w:val="25"/>
          <w:szCs w:val="25"/>
        </w:rPr>
        <w:t xml:space="preserve"> в том числе НДС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-</w:t>
      </w:r>
      <w:r>
        <w:rPr>
          <w:rFonts w:eastAsia="Calibri"/>
          <w:color w:val="000000"/>
          <w:sz w:val="25"/>
          <w:szCs w:val="25"/>
        </w:rPr>
        <w:t xml:space="preserve"> </w:t>
      </w:r>
      <w:r w:rsidRPr="00BB60F4">
        <w:rPr>
          <w:rFonts w:eastAsia="Calibri"/>
          <w:color w:val="000000"/>
          <w:sz w:val="25"/>
          <w:szCs w:val="25"/>
        </w:rPr>
        <w:t>2</w:t>
      </w:r>
      <w:r w:rsidR="006B7EDB">
        <w:rPr>
          <w:rFonts w:eastAsia="Calibri"/>
          <w:color w:val="000000"/>
          <w:sz w:val="25"/>
          <w:szCs w:val="25"/>
        </w:rPr>
        <w:t>2</w:t>
      </w:r>
      <w:r w:rsidRPr="00BB60F4">
        <w:rPr>
          <w:rFonts w:eastAsia="Calibri"/>
          <w:color w:val="000000"/>
          <w:sz w:val="25"/>
          <w:szCs w:val="25"/>
        </w:rPr>
        <w:t xml:space="preserve">% </w:t>
      </w:r>
      <w:r>
        <w:rPr>
          <w:rFonts w:eastAsia="Calibri"/>
          <w:color w:val="000000"/>
          <w:sz w:val="25"/>
          <w:szCs w:val="25"/>
        </w:rPr>
        <w:t>_________________ рублей</w:t>
      </w:r>
      <w:r w:rsidRPr="00BB60F4">
        <w:rPr>
          <w:rFonts w:eastAsia="Calibri"/>
          <w:color w:val="000000"/>
          <w:sz w:val="25"/>
          <w:szCs w:val="25"/>
        </w:rPr>
        <w:t xml:space="preserve"> (</w:t>
      </w:r>
      <w:r>
        <w:rPr>
          <w:rFonts w:eastAsia="Calibri"/>
          <w:color w:val="000000"/>
          <w:sz w:val="25"/>
          <w:szCs w:val="25"/>
        </w:rPr>
        <w:t>_________________</w:t>
      </w:r>
      <w:proofErr w:type="gramStart"/>
      <w:r>
        <w:rPr>
          <w:rFonts w:eastAsia="Calibri"/>
          <w:color w:val="000000"/>
          <w:sz w:val="25"/>
          <w:szCs w:val="25"/>
        </w:rPr>
        <w:t>_)/</w:t>
      </w:r>
      <w:proofErr w:type="gramEnd"/>
      <w:r>
        <w:rPr>
          <w:rFonts w:eastAsia="Calibri"/>
          <w:color w:val="000000"/>
          <w:sz w:val="25"/>
          <w:szCs w:val="25"/>
        </w:rPr>
        <w:t xml:space="preserve"> НДС не предусмотрен.</w:t>
      </w:r>
    </w:p>
    <w:p w14:paraId="55A2C2D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3.2. Цена товара </w:t>
      </w:r>
      <w:r w:rsidRPr="00391F9C">
        <w:rPr>
          <w:rFonts w:eastAsia="Calibri"/>
          <w:sz w:val="25"/>
          <w:szCs w:val="25"/>
        </w:rPr>
        <w:t>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019C63D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3.3. </w:t>
      </w:r>
      <w:r w:rsidRPr="00114F88">
        <w:rPr>
          <w:rFonts w:eastAsia="Calibri"/>
          <w:sz w:val="25"/>
          <w:szCs w:val="25"/>
        </w:rPr>
        <w:t xml:space="preserve">Оплата Товара производится </w:t>
      </w:r>
      <w:r>
        <w:rPr>
          <w:rFonts w:eastAsia="Calibri"/>
          <w:sz w:val="25"/>
          <w:szCs w:val="25"/>
        </w:rPr>
        <w:t>Заказчиком</w:t>
      </w:r>
      <w:r w:rsidRPr="00114F88">
        <w:rPr>
          <w:rFonts w:eastAsia="Calibri"/>
          <w:sz w:val="25"/>
          <w:szCs w:val="25"/>
        </w:rPr>
        <w:t xml:space="preserve"> после передачи Товара </w:t>
      </w:r>
      <w:r>
        <w:rPr>
          <w:rFonts w:eastAsia="Calibri"/>
          <w:sz w:val="25"/>
          <w:szCs w:val="25"/>
        </w:rPr>
        <w:t>Заказчику</w:t>
      </w:r>
      <w:r w:rsidRPr="00114F88">
        <w:rPr>
          <w:rFonts w:eastAsia="Calibri"/>
          <w:sz w:val="25"/>
          <w:szCs w:val="25"/>
        </w:rPr>
        <w:t xml:space="preserve">, не </w:t>
      </w:r>
      <w:r w:rsidRPr="00791280">
        <w:rPr>
          <w:rFonts w:eastAsia="Calibri"/>
          <w:sz w:val="25"/>
          <w:szCs w:val="25"/>
        </w:rPr>
        <w:t>позднее 7 (Семи) рабочих</w:t>
      </w:r>
      <w:r w:rsidRPr="00114F88">
        <w:rPr>
          <w:rFonts w:eastAsia="Calibri"/>
          <w:sz w:val="25"/>
          <w:szCs w:val="25"/>
        </w:rPr>
        <w:t xml:space="preserve"> дней со дня подписания Сторонами товарной накладной (УПД).</w:t>
      </w:r>
    </w:p>
    <w:p w14:paraId="57D6EFF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6BC0E6D1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263C514" w14:textId="3F5A0122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0" w:name="_Toc138164744"/>
      <w:bookmarkStart w:id="141" w:name="_Toc193876317"/>
      <w:r w:rsidRPr="00E829F8">
        <w:rPr>
          <w:rFonts w:eastAsia="Calibri"/>
          <w:sz w:val="25"/>
          <w:szCs w:val="25"/>
        </w:rPr>
        <w:t>ОТВЕТСТВЕННОСТЬ СТОРОН</w:t>
      </w:r>
      <w:bookmarkEnd w:id="140"/>
      <w:bookmarkEnd w:id="141"/>
    </w:p>
    <w:p w14:paraId="11F7A97D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2F1150F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391F9C">
          <w:rPr>
            <w:rFonts w:eastAsia="Calibri"/>
            <w:sz w:val="25"/>
            <w:szCs w:val="25"/>
          </w:rPr>
          <w:t>п. 3.</w:t>
        </w:r>
      </w:hyperlink>
      <w:r w:rsidRPr="00391F9C">
        <w:rPr>
          <w:rFonts w:eastAsia="Calibri"/>
          <w:sz w:val="25"/>
          <w:szCs w:val="25"/>
        </w:rPr>
        <w:t xml:space="preserve">3 Договора, Поставщик вправе </w:t>
      </w:r>
      <w:r w:rsidRPr="00391F9C">
        <w:rPr>
          <w:rFonts w:eastAsia="Calibri"/>
          <w:sz w:val="25"/>
          <w:szCs w:val="25"/>
        </w:rPr>
        <w:lastRenderedPageBreak/>
        <w:t xml:space="preserve">требовать с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 xml:space="preserve"> уплаты неустойки (пеней) в размере 0,1 процента от неуплаченной суммы за каждый день просрочки.</w:t>
      </w:r>
    </w:p>
    <w:p w14:paraId="465D1ED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391F9C">
          <w:rPr>
            <w:rFonts w:eastAsia="Calibri"/>
            <w:sz w:val="25"/>
            <w:szCs w:val="25"/>
          </w:rPr>
          <w:t>п. 2.1</w:t>
        </w:r>
      </w:hyperlink>
      <w:r w:rsidRPr="00391F9C">
        <w:rPr>
          <w:rFonts w:eastAsia="Calibri"/>
          <w:sz w:val="25"/>
          <w:szCs w:val="25"/>
        </w:rPr>
        <w:t xml:space="preserve"> Договора)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D747CD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4.3. За нарушение сроков устранения несоответствия Товара (</w:t>
      </w:r>
      <w:r w:rsidRPr="00714D7B">
        <w:rPr>
          <w:rFonts w:eastAsia="Calibri"/>
          <w:sz w:val="25"/>
          <w:szCs w:val="25"/>
        </w:rPr>
        <w:t>п 1.2.1</w:t>
      </w:r>
      <w:r>
        <w:rPr>
          <w:rFonts w:eastAsia="Calibri"/>
          <w:sz w:val="25"/>
          <w:szCs w:val="25"/>
        </w:rPr>
        <w:t xml:space="preserve">, </w:t>
      </w:r>
      <w:r w:rsidRPr="00714D7B">
        <w:rPr>
          <w:rFonts w:eastAsia="Calibri"/>
          <w:sz w:val="25"/>
          <w:szCs w:val="25"/>
        </w:rPr>
        <w:t xml:space="preserve">п. </w:t>
      </w:r>
      <w:hyperlink w:anchor="P55" w:history="1">
        <w:r w:rsidRPr="00714D7B">
          <w:rPr>
            <w:rFonts w:eastAsia="Calibri"/>
            <w:sz w:val="25"/>
            <w:szCs w:val="25"/>
          </w:rPr>
          <w:t>2.</w:t>
        </w:r>
      </w:hyperlink>
      <w:r w:rsidRPr="00714D7B">
        <w:rPr>
          <w:rFonts w:eastAsia="Calibri"/>
          <w:sz w:val="25"/>
          <w:szCs w:val="25"/>
        </w:rPr>
        <w:t>9</w:t>
      </w:r>
      <w:r>
        <w:rPr>
          <w:rFonts w:eastAsia="Calibri"/>
          <w:sz w:val="25"/>
          <w:szCs w:val="25"/>
        </w:rPr>
        <w:t xml:space="preserve">. </w:t>
      </w:r>
      <w:r w:rsidRPr="00391F9C">
        <w:rPr>
          <w:rFonts w:eastAsia="Calibri"/>
          <w:sz w:val="25"/>
          <w:szCs w:val="25"/>
        </w:rPr>
        <w:t xml:space="preserve">Договора)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8E60511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4.4.</w:t>
      </w:r>
      <w:r w:rsidRPr="00391F9C">
        <w:rPr>
          <w:rFonts w:eastAsia="Calibri"/>
          <w:sz w:val="25"/>
          <w:szCs w:val="25"/>
        </w:rPr>
        <w:t xml:space="preserve">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B5D4999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4.</w:t>
      </w:r>
      <w:r>
        <w:rPr>
          <w:rFonts w:eastAsia="Calibri"/>
          <w:sz w:val="25"/>
          <w:szCs w:val="25"/>
        </w:rPr>
        <w:t>5</w:t>
      </w:r>
      <w:r w:rsidRPr="00391F9C">
        <w:rPr>
          <w:rFonts w:eastAsia="Calibri"/>
          <w:sz w:val="25"/>
          <w:szCs w:val="25"/>
        </w:rPr>
        <w:t>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34DD4621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7D827C5" w14:textId="5B60ECDD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2" w:name="_Toc138164745"/>
      <w:bookmarkStart w:id="143" w:name="_Toc193876318"/>
      <w:r w:rsidRPr="00E829F8">
        <w:rPr>
          <w:rFonts w:eastAsia="Calibri"/>
          <w:sz w:val="25"/>
          <w:szCs w:val="25"/>
        </w:rPr>
        <w:t>ОБСТОЯТЕЛЬСТВА НЕПРЕОДОЛИМОЙ СИЛЫ (ФОРС-МАЖОР)</w:t>
      </w:r>
      <w:bookmarkEnd w:id="142"/>
      <w:bookmarkEnd w:id="143"/>
    </w:p>
    <w:p w14:paraId="383ACEA5" w14:textId="77777777" w:rsidR="00E829F8" w:rsidRPr="00E829F8" w:rsidRDefault="00E829F8" w:rsidP="00E829F8">
      <w:pPr>
        <w:widowControl w:val="0"/>
        <w:autoSpaceDE w:val="0"/>
        <w:autoSpaceDN w:val="0"/>
        <w:adjustRightInd w:val="0"/>
        <w:ind w:left="426"/>
        <w:outlineLvl w:val="0"/>
        <w:rPr>
          <w:rFonts w:eastAsia="Calibri"/>
          <w:sz w:val="12"/>
          <w:szCs w:val="12"/>
        </w:rPr>
      </w:pPr>
    </w:p>
    <w:p w14:paraId="3A2DC8AE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9787BE1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5.2. В случае наступления этих обстоятельст</w:t>
      </w:r>
      <w:r>
        <w:rPr>
          <w:rFonts w:eastAsia="Calibri"/>
          <w:sz w:val="25"/>
          <w:szCs w:val="25"/>
        </w:rPr>
        <w:t>в Сторона обязана в течение 2 (д</w:t>
      </w:r>
      <w:r w:rsidRPr="00391F9C">
        <w:rPr>
          <w:rFonts w:eastAsia="Calibri"/>
          <w:sz w:val="25"/>
          <w:szCs w:val="25"/>
        </w:rPr>
        <w:t>вух) рабочих дней уведомить об этом другую Сторону.</w:t>
      </w:r>
    </w:p>
    <w:p w14:paraId="6E3510D8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04D431D2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5.4. Если обстоятельства непреодолимой силы п</w:t>
      </w:r>
      <w:r>
        <w:rPr>
          <w:rFonts w:eastAsia="Calibri"/>
          <w:sz w:val="25"/>
          <w:szCs w:val="25"/>
        </w:rPr>
        <w:t>родолжают действовать более 1 (о</w:t>
      </w:r>
      <w:r w:rsidRPr="00391F9C">
        <w:rPr>
          <w:rFonts w:eastAsia="Calibri"/>
          <w:sz w:val="25"/>
          <w:szCs w:val="25"/>
        </w:rPr>
        <w:t>дного) месяца, то каждая Сторона вправе отказаться от Договора в одностороннем порядке.</w:t>
      </w:r>
    </w:p>
    <w:p w14:paraId="5B8808CC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CC66D34" w14:textId="31B16C05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4" w:name="_Toc138164746"/>
      <w:bookmarkStart w:id="145" w:name="_Toc193876319"/>
      <w:r w:rsidRPr="00E829F8">
        <w:rPr>
          <w:rFonts w:eastAsia="Calibri"/>
          <w:sz w:val="25"/>
          <w:szCs w:val="25"/>
        </w:rPr>
        <w:t>СРОК ДЕЙСТВИЯ, ИЗМЕНЕНИЕ И ДОСРОЧНОЕ РАСТОРЖЕНИЕ ДОГОВОРА</w:t>
      </w:r>
      <w:bookmarkEnd w:id="144"/>
      <w:bookmarkEnd w:id="145"/>
    </w:p>
    <w:p w14:paraId="2283665A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558542D2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4614BAD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53A1206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7663470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6.4.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>.</w:t>
      </w:r>
    </w:p>
    <w:p w14:paraId="56F69F07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</w:t>
      </w:r>
      <w:r>
        <w:rPr>
          <w:rFonts w:eastAsia="Calibri"/>
          <w:sz w:val="25"/>
          <w:szCs w:val="25"/>
        </w:rPr>
        <w:t>Заказчика</w:t>
      </w:r>
      <w:r w:rsidRPr="00391F9C">
        <w:rPr>
          <w:rFonts w:eastAsia="Calibri"/>
          <w:sz w:val="25"/>
          <w:szCs w:val="25"/>
        </w:rPr>
        <w:t xml:space="preserve"> после начала поставки Товара </w:t>
      </w:r>
      <w:r>
        <w:rPr>
          <w:rFonts w:eastAsia="Calibri"/>
          <w:sz w:val="25"/>
          <w:szCs w:val="25"/>
        </w:rPr>
        <w:t>Заказчик</w:t>
      </w:r>
      <w:r w:rsidRPr="00391F9C">
        <w:rPr>
          <w:rFonts w:eastAsia="Calibri"/>
          <w:sz w:val="25"/>
          <w:szCs w:val="25"/>
        </w:rPr>
        <w:t xml:space="preserve"> обязуется оплатить Поставщику фактически поставленный Товар. Упущенная выгода возмещению не подлежит. </w:t>
      </w:r>
    </w:p>
    <w:p w14:paraId="4E3FB06D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C601A1D" w14:textId="445C669B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2"/>
          <w:szCs w:val="12"/>
        </w:rPr>
      </w:pPr>
      <w:bookmarkStart w:id="146" w:name="_Toc138164747"/>
      <w:bookmarkStart w:id="147" w:name="_Toc193876320"/>
      <w:r w:rsidRPr="00391F9C">
        <w:rPr>
          <w:rFonts w:eastAsia="Calibri"/>
          <w:sz w:val="25"/>
          <w:szCs w:val="25"/>
        </w:rPr>
        <w:t>7. РАЗРЕШЕНИЕ СПОРОВ</w:t>
      </w:r>
      <w:bookmarkEnd w:id="146"/>
      <w:bookmarkEnd w:id="147"/>
      <w:r w:rsidR="00E829F8">
        <w:rPr>
          <w:rFonts w:eastAsia="Calibri"/>
          <w:sz w:val="25"/>
          <w:szCs w:val="25"/>
        </w:rPr>
        <w:br/>
      </w:r>
    </w:p>
    <w:p w14:paraId="038B8DA7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1BC5FA4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151EB7D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567F1189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 xml:space="preserve">7.3. </w:t>
      </w:r>
      <w:r w:rsidRPr="00EE5732">
        <w:rPr>
          <w:rFonts w:eastAsia="Calibri"/>
          <w:sz w:val="25"/>
          <w:szCs w:val="25"/>
        </w:rPr>
        <w:t xml:space="preserve">К претензии должны прилагаться обосновывающие требования заинтересованной </w:t>
      </w:r>
      <w:r w:rsidRPr="00EE5732">
        <w:rPr>
          <w:rFonts w:eastAsia="Calibri"/>
          <w:sz w:val="25"/>
          <w:szCs w:val="25"/>
        </w:rPr>
        <w:lastRenderedPageBreak/>
        <w:t>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63D0A69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</w:t>
      </w:r>
      <w:r>
        <w:rPr>
          <w:rFonts w:eastAsia="Calibri"/>
          <w:sz w:val="25"/>
          <w:szCs w:val="25"/>
        </w:rPr>
        <w:t>е другую Сторону в течение 10 (д</w:t>
      </w:r>
      <w:r w:rsidRPr="00391F9C">
        <w:rPr>
          <w:rFonts w:eastAsia="Calibri"/>
          <w:sz w:val="25"/>
          <w:szCs w:val="25"/>
        </w:rPr>
        <w:t>есяти) календарных дней со дня получения претензии.</w:t>
      </w:r>
    </w:p>
    <w:p w14:paraId="56939EF5" w14:textId="77777777" w:rsidR="00F31501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78460E5E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2A22589" w14:textId="4E59507D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rPr>
          <w:rFonts w:eastAsia="Arial Unicode MS"/>
          <w:sz w:val="25"/>
          <w:szCs w:val="25"/>
        </w:rPr>
      </w:pPr>
      <w:r w:rsidRPr="00E829F8">
        <w:rPr>
          <w:rFonts w:eastAsia="Arial Unicode MS"/>
          <w:sz w:val="25"/>
          <w:szCs w:val="25"/>
        </w:rPr>
        <w:t>АНТИКОРРУПЦИОННАЯ ОГОВОРКА</w:t>
      </w:r>
    </w:p>
    <w:p w14:paraId="27D91723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rPr>
          <w:rFonts w:eastAsia="Arial Unicode MS"/>
          <w:sz w:val="12"/>
          <w:szCs w:val="12"/>
        </w:rPr>
      </w:pPr>
    </w:p>
    <w:p w14:paraId="78062D7C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00BE6E9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3A62BAD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  <w:sz w:val="25"/>
          <w:szCs w:val="25"/>
        </w:rPr>
        <w:t>8.</w:t>
      </w:r>
      <w:r w:rsidRPr="00BB60F4">
        <w:rPr>
          <w:rFonts w:eastAsia="Arial Unicode MS"/>
          <w:sz w:val="25"/>
          <w:szCs w:val="25"/>
        </w:rPr>
        <w:t>1 и п.</w:t>
      </w:r>
      <w:r>
        <w:rPr>
          <w:rFonts w:eastAsia="Arial Unicode MS"/>
          <w:sz w:val="25"/>
          <w:szCs w:val="25"/>
        </w:rPr>
        <w:t>8.</w:t>
      </w:r>
      <w:r w:rsidRPr="00BB60F4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18E633B6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525A98DE" w14:textId="77777777" w:rsidR="00F31501" w:rsidRPr="00BB60F4" w:rsidRDefault="00F31501" w:rsidP="00F31501">
      <w:pPr>
        <w:ind w:firstLine="426"/>
        <w:jc w:val="both"/>
        <w:rPr>
          <w:rFonts w:eastAsia="Arial Unicode MS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8A76EFC" w14:textId="77777777" w:rsidR="00F31501" w:rsidRPr="00BB60F4" w:rsidRDefault="00F31501" w:rsidP="00F31501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B60F4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A59C0CB" w14:textId="77777777" w:rsidR="00F31501" w:rsidRPr="00E829F8" w:rsidRDefault="00F31501" w:rsidP="00F31501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70460056" w14:textId="5B98BEA1" w:rsidR="00F31501" w:rsidRPr="00E829F8" w:rsidRDefault="00F31501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48" w:name="_Toc138164748"/>
      <w:bookmarkStart w:id="149" w:name="_Toc193876321"/>
      <w:r w:rsidRPr="00E829F8">
        <w:rPr>
          <w:rFonts w:eastAsia="Calibri"/>
          <w:sz w:val="25"/>
          <w:szCs w:val="25"/>
        </w:rPr>
        <w:t>ЗАКЛЮЧИТЕЛЬНЫЕ ПОЛОЖЕНИЯ</w:t>
      </w:r>
      <w:bookmarkEnd w:id="148"/>
      <w:bookmarkEnd w:id="149"/>
    </w:p>
    <w:p w14:paraId="2311D5C0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2097B94E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lastRenderedPageBreak/>
        <w:t>9</w:t>
      </w:r>
      <w:r w:rsidRPr="00391F9C">
        <w:rPr>
          <w:rFonts w:eastAsia="Calibri"/>
          <w:sz w:val="25"/>
          <w:szCs w:val="25"/>
        </w:rPr>
        <w:t>.1. Договор составлен в двух экземплярах, по одному для каждой из Сторон.</w:t>
      </w:r>
    </w:p>
    <w:p w14:paraId="77AC995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3835455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6" w:history="1">
        <w:r w:rsidRPr="00391F9C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391F9C">
        <w:rPr>
          <w:rFonts w:eastAsia="Calibri"/>
          <w:sz w:val="25"/>
          <w:szCs w:val="25"/>
        </w:rPr>
        <w:t xml:space="preserve"> ГК РФ).</w:t>
      </w:r>
    </w:p>
    <w:p w14:paraId="5046FD7F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>9</w:t>
      </w:r>
      <w:r w:rsidRPr="00391F9C">
        <w:rPr>
          <w:rFonts w:eastAsia="Calibri"/>
          <w:sz w:val="25"/>
          <w:szCs w:val="25"/>
        </w:rPr>
        <w:t>.3. К Договору прилагаются:</w:t>
      </w:r>
    </w:p>
    <w:p w14:paraId="4E77C8F4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</w:t>
      </w:r>
      <w:hyperlink r:id="rId37" w:history="1">
        <w:r w:rsidRPr="00391F9C">
          <w:rPr>
            <w:rFonts w:eastAsia="Calibri"/>
            <w:sz w:val="25"/>
            <w:szCs w:val="25"/>
          </w:rPr>
          <w:t>Спецификация</w:t>
        </w:r>
      </w:hyperlink>
      <w:r>
        <w:rPr>
          <w:rFonts w:eastAsia="Calibri"/>
          <w:sz w:val="25"/>
          <w:szCs w:val="25"/>
        </w:rPr>
        <w:t xml:space="preserve"> Товара» (Приложение № </w:t>
      </w:r>
      <w:r w:rsidRPr="00391F9C">
        <w:rPr>
          <w:rFonts w:eastAsia="Calibri"/>
          <w:sz w:val="25"/>
          <w:szCs w:val="25"/>
        </w:rPr>
        <w:t>1).</w:t>
      </w:r>
    </w:p>
    <w:p w14:paraId="64650DFB" w14:textId="77777777" w:rsidR="00F31501" w:rsidRPr="00391F9C" w:rsidRDefault="00F31501" w:rsidP="00F31501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391F9C">
        <w:rPr>
          <w:rFonts w:eastAsia="Calibri"/>
          <w:sz w:val="25"/>
          <w:szCs w:val="25"/>
        </w:rPr>
        <w:t>- «Технические хара</w:t>
      </w:r>
      <w:r>
        <w:rPr>
          <w:rFonts w:eastAsia="Calibri"/>
          <w:sz w:val="25"/>
          <w:szCs w:val="25"/>
        </w:rPr>
        <w:t xml:space="preserve">ктеристики Товара» (Приложение № </w:t>
      </w:r>
      <w:r w:rsidRPr="00391F9C">
        <w:rPr>
          <w:rFonts w:eastAsia="Calibri"/>
          <w:sz w:val="25"/>
          <w:szCs w:val="25"/>
        </w:rPr>
        <w:t>2).</w:t>
      </w:r>
    </w:p>
    <w:p w14:paraId="13D6521E" w14:textId="77777777" w:rsidR="00F31501" w:rsidRPr="00E829F8" w:rsidRDefault="00F31501" w:rsidP="00F31501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32F1F9D4" w14:textId="5B74E1C9" w:rsidR="00B4064D" w:rsidRPr="00E829F8" w:rsidRDefault="00B4064D" w:rsidP="00E829F8">
      <w:pPr>
        <w:pStyle w:val="af9"/>
        <w:widowControl w:val="0"/>
        <w:numPr>
          <w:ilvl w:val="0"/>
          <w:numId w:val="44"/>
        </w:numPr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50" w:name="_Toc136518231"/>
      <w:bookmarkStart w:id="151" w:name="_Toc193876322"/>
      <w:r w:rsidRPr="00E829F8">
        <w:rPr>
          <w:rFonts w:eastAsia="Calibri"/>
          <w:sz w:val="25"/>
          <w:szCs w:val="25"/>
        </w:rPr>
        <w:t>АДРЕСА, РЕКВИЗИТЫ И ПОДПИСИ СТОРОН</w:t>
      </w:r>
      <w:bookmarkEnd w:id="150"/>
      <w:bookmarkEnd w:id="151"/>
    </w:p>
    <w:p w14:paraId="0EAA8420" w14:textId="77777777" w:rsidR="00E829F8" w:rsidRPr="00E829F8" w:rsidRDefault="00E829F8" w:rsidP="00E829F8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0484ED65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</w:t>
            </w:r>
            <w:r w:rsidR="00434589">
              <w:t xml:space="preserve"> </w:t>
            </w:r>
            <w:r w:rsidR="00434589" w:rsidRPr="00434589">
              <w:rPr>
                <w:rFonts w:eastAsia="Calibri"/>
              </w:rPr>
              <w:t>44838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8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434589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434589">
              <w:rPr>
                <w:rFonts w:eastAsia="Calibri"/>
              </w:rPr>
              <w:t xml:space="preserve">р/с </w:t>
            </w:r>
            <w:r w:rsidR="0099762F" w:rsidRPr="00434589">
              <w:rPr>
                <w:rFonts w:eastAsia="Calibri"/>
              </w:rPr>
              <w:t>40702810802000136104</w:t>
            </w:r>
          </w:p>
          <w:p w14:paraId="16F578B6" w14:textId="77777777" w:rsidR="00434589" w:rsidRPr="00434589" w:rsidRDefault="00434589" w:rsidP="00434589">
            <w:r w:rsidRPr="00434589">
              <w:rPr>
                <w:snapToGrid w:val="0"/>
                <w:color w:val="000000"/>
              </w:rPr>
              <w:t>в Ярославском филиале</w:t>
            </w:r>
          </w:p>
          <w:p w14:paraId="62249184" w14:textId="77777777" w:rsidR="00434589" w:rsidRPr="00434589" w:rsidRDefault="00434589" w:rsidP="00434589">
            <w:pPr>
              <w:rPr>
                <w:snapToGrid w:val="0"/>
                <w:color w:val="000000"/>
              </w:rPr>
            </w:pPr>
            <w:r w:rsidRPr="00434589">
              <w:rPr>
                <w:snapToGrid w:val="0"/>
                <w:color w:val="000000"/>
              </w:rPr>
              <w:t xml:space="preserve">ПАО "Банк ПСБ" </w:t>
            </w:r>
            <w:proofErr w:type="spellStart"/>
            <w:r w:rsidRPr="00434589">
              <w:rPr>
                <w:snapToGrid w:val="0"/>
                <w:color w:val="000000"/>
              </w:rPr>
              <w:t>г.Ярославль</w:t>
            </w:r>
            <w:proofErr w:type="spellEnd"/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2F227C6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434589">
              <w:rPr>
                <w:rFonts w:eastAsia="Calibri"/>
              </w:rPr>
              <w:t>6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2" w:name="_Toc136518232"/>
            <w:bookmarkStart w:id="153" w:name="_Toc193876323"/>
            <w:r w:rsidRPr="00B4064D">
              <w:rPr>
                <w:b/>
                <w:bCs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4099BFAD" w:rsidR="00B4064D" w:rsidRPr="00B4064D" w:rsidRDefault="00B4064D" w:rsidP="00B4064D">
            <w:r w:rsidRPr="00B4064D">
              <w:t>«_____»_____________ 202</w:t>
            </w:r>
            <w:r w:rsidR="00434589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4363F5" w14:textId="77777777" w:rsidR="001F4A0D" w:rsidRDefault="001F4A0D" w:rsidP="00F31501">
      <w:pPr>
        <w:rPr>
          <w:rFonts w:eastAsia="Calibri"/>
          <w:b/>
          <w:i/>
          <w:sz w:val="25"/>
          <w:szCs w:val="25"/>
        </w:rPr>
      </w:pPr>
    </w:p>
    <w:p w14:paraId="183033B0" w14:textId="77777777" w:rsidR="00F31501" w:rsidRDefault="00F31501" w:rsidP="00F31501">
      <w:pPr>
        <w:rPr>
          <w:rFonts w:eastAsia="Calibri"/>
          <w:b/>
          <w:i/>
          <w:sz w:val="25"/>
          <w:szCs w:val="25"/>
        </w:rPr>
      </w:pPr>
    </w:p>
    <w:p w14:paraId="685E78B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E9197F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A83D688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EC9FE7E" w14:textId="77777777" w:rsidR="0063514F" w:rsidRDefault="0063514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5ED753C7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F31501">
        <w:rPr>
          <w:rFonts w:eastAsia="Calibri"/>
          <w:b/>
          <w:i/>
          <w:sz w:val="25"/>
          <w:szCs w:val="25"/>
        </w:rPr>
        <w:t>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34589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4B5097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4B50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4B50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4B50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4B50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4B5097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35342D66" w:rsidR="00374197" w:rsidRPr="004B5097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, </w:t>
            </w:r>
            <w:r w:rsidR="0063514F">
              <w:rPr>
                <w:rFonts w:eastAsia="Calibri"/>
                <w:b/>
                <w:iCs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418" w:type="dxa"/>
            <w:vAlign w:val="center"/>
          </w:tcPr>
          <w:p w14:paraId="213FA705" w14:textId="07943E2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</w:t>
            </w:r>
            <w:r w:rsidR="00C259B9">
              <w:rPr>
                <w:rFonts w:eastAsia="Calibri"/>
                <w:b/>
                <w:iCs/>
                <w:color w:val="000000"/>
                <w:sz w:val="22"/>
                <w:szCs w:val="22"/>
              </w:rPr>
              <w:t>2</w:t>
            </w: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4B50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56617320" w:rsidR="00374197" w:rsidRPr="004B5097" w:rsidRDefault="00374197" w:rsidP="00C259B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</w:t>
            </w:r>
            <w:r w:rsidR="00C259B9">
              <w:rPr>
                <w:rFonts w:eastAsia="Calibri"/>
                <w:b/>
                <w:iCs/>
                <w:color w:val="000000"/>
                <w:sz w:val="22"/>
                <w:szCs w:val="22"/>
              </w:rPr>
              <w:t>2</w:t>
            </w:r>
            <w:r w:rsidRPr="004B50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434589" w:rsidRPr="004B5097" w14:paraId="6CD55E1C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vAlign w:val="center"/>
          </w:tcPr>
          <w:p w14:paraId="2484470A" w14:textId="57767B4C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560" w:type="dxa"/>
          </w:tcPr>
          <w:p w14:paraId="2E101A78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9963C4" w14:textId="112C5B32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F952DB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31EFE141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443" w:type="dxa"/>
            <w:vAlign w:val="center"/>
          </w:tcPr>
          <w:p w14:paraId="04A372FC" w14:textId="7764FDD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560" w:type="dxa"/>
          </w:tcPr>
          <w:p w14:paraId="7C974110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0F57E2" w14:textId="6DB3462F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9AB501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11624F97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4DDFE7AA" w14:textId="539B9471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43" w:type="dxa"/>
            <w:vAlign w:val="center"/>
          </w:tcPr>
          <w:p w14:paraId="7016CCB6" w14:textId="786AAB71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560" w:type="dxa"/>
          </w:tcPr>
          <w:p w14:paraId="33D9559A" w14:textId="77777777" w:rsidR="00434589" w:rsidRPr="004B5097" w:rsidRDefault="00434589" w:rsidP="0043458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614CF1" w14:textId="11985BAF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5D1BFAB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AB308B9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01FD1652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53D53CB" w14:textId="129A833A" w:rsidR="00434589" w:rsidRPr="004B5097" w:rsidRDefault="00434589" w:rsidP="00434589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43" w:type="dxa"/>
            <w:vAlign w:val="center"/>
          </w:tcPr>
          <w:p w14:paraId="16445CE4" w14:textId="2F4010F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560" w:type="dxa"/>
          </w:tcPr>
          <w:p w14:paraId="5CABD627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96C263" w14:textId="1D01FD8D" w:rsidR="00434589" w:rsidRPr="004B5097" w:rsidRDefault="00434589" w:rsidP="00434589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54AC05B0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66313D7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02D6CB1C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281F67D" w14:textId="053A9BA9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443" w:type="dxa"/>
            <w:vAlign w:val="center"/>
          </w:tcPr>
          <w:p w14:paraId="7EDA0CF2" w14:textId="47D720B4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560" w:type="dxa"/>
          </w:tcPr>
          <w:p w14:paraId="038B531D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86A70" w14:textId="7068CDCE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C08250D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F823FCF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4D7863E5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7632AC27" w14:textId="34725580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4B509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443" w:type="dxa"/>
            <w:vAlign w:val="center"/>
          </w:tcPr>
          <w:p w14:paraId="11034E9B" w14:textId="230E7ED8" w:rsidR="00434589" w:rsidRPr="004B5097" w:rsidRDefault="00434589" w:rsidP="00434589">
            <w:pPr>
              <w:widowControl w:val="0"/>
              <w:rPr>
                <w:rFonts w:eastAsia="Calibri"/>
                <w:iCs/>
                <w:color w:val="000000"/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560" w:type="dxa"/>
          </w:tcPr>
          <w:p w14:paraId="0B8C166D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74D4A0" w14:textId="7FAC51E4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20DCDA0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6964241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7FFBEE27" w14:textId="77777777" w:rsidTr="00172EF4">
        <w:trPr>
          <w:trHeight w:val="273"/>
        </w:trPr>
        <w:tc>
          <w:tcPr>
            <w:tcW w:w="526" w:type="dxa"/>
            <w:vAlign w:val="center"/>
          </w:tcPr>
          <w:p w14:paraId="463F6652" w14:textId="7EEC502A" w:rsidR="00434589" w:rsidRPr="004B5097" w:rsidRDefault="00434589" w:rsidP="0043458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443" w:type="dxa"/>
            <w:vAlign w:val="center"/>
          </w:tcPr>
          <w:p w14:paraId="094540C4" w14:textId="7E24FC0E" w:rsidR="00434589" w:rsidRPr="004B5097" w:rsidRDefault="00434589" w:rsidP="00434589">
            <w:pPr>
              <w:widowContro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560" w:type="dxa"/>
          </w:tcPr>
          <w:p w14:paraId="40D26509" w14:textId="77777777" w:rsidR="00434589" w:rsidRPr="004B5097" w:rsidRDefault="00434589" w:rsidP="0043458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7AEF32" w14:textId="10CE93FD" w:rsidR="00434589" w:rsidRPr="004B5097" w:rsidRDefault="00434589" w:rsidP="004345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13744B5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0538AAD" w14:textId="77777777" w:rsidR="00434589" w:rsidRPr="004B5097" w:rsidRDefault="00434589" w:rsidP="00434589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434589" w:rsidRPr="004B5097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434589" w:rsidRPr="004B5097" w:rsidRDefault="00434589" w:rsidP="00434589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434589" w:rsidRPr="004B5097" w:rsidRDefault="00434589" w:rsidP="00434589">
            <w:pPr>
              <w:rPr>
                <w:b/>
                <w:sz w:val="22"/>
                <w:szCs w:val="22"/>
              </w:rPr>
            </w:pPr>
            <w:r w:rsidRPr="004B50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434589" w:rsidRPr="004B5097" w:rsidRDefault="00434589" w:rsidP="0043458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34589" w:rsidRPr="004B5097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434589" w:rsidRPr="004B5097" w:rsidRDefault="00434589" w:rsidP="00434589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61685CEE" w:rsidR="00434589" w:rsidRPr="004B5097" w:rsidRDefault="00434589" w:rsidP="00434589">
            <w:pPr>
              <w:rPr>
                <w:sz w:val="22"/>
                <w:szCs w:val="22"/>
              </w:rPr>
            </w:pPr>
            <w:r w:rsidRPr="004B5097">
              <w:rPr>
                <w:sz w:val="22"/>
                <w:szCs w:val="22"/>
              </w:rPr>
              <w:t>В том числе НДС-2</w:t>
            </w:r>
            <w:r>
              <w:rPr>
                <w:sz w:val="22"/>
                <w:szCs w:val="22"/>
              </w:rPr>
              <w:t>2</w:t>
            </w:r>
            <w:r w:rsidRPr="004B5097">
              <w:rPr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7E800CAB" w14:textId="77777777" w:rsidR="00434589" w:rsidRPr="004B5097" w:rsidRDefault="00434589" w:rsidP="0043458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36FEFCBA" w14:textId="77777777" w:rsidR="00172EF4" w:rsidRPr="00B4064D" w:rsidRDefault="00172EF4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9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62C0B14" w14:textId="77777777" w:rsidR="00C259B9" w:rsidRPr="00C259B9" w:rsidRDefault="00C259B9" w:rsidP="00C259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>в Ярославском филиале</w:t>
            </w:r>
          </w:p>
          <w:p w14:paraId="62B1B0FE" w14:textId="77777777" w:rsidR="00C259B9" w:rsidRPr="00C259B9" w:rsidRDefault="00C259B9" w:rsidP="00C259B9">
            <w:pPr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</w:pPr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 xml:space="preserve">ПАО "Банк ПСБ" </w:t>
            </w:r>
            <w:proofErr w:type="spellStart"/>
            <w:r w:rsidRPr="00C259B9">
              <w:rPr>
                <w:rFonts w:eastAsia="Calibri"/>
                <w:snapToGrid w:val="0"/>
                <w:color w:val="000000"/>
                <w:sz w:val="22"/>
                <w:szCs w:val="22"/>
                <w:lang w:eastAsia="en-US"/>
              </w:rPr>
              <w:t>г.Ярославль</w:t>
            </w:r>
            <w:proofErr w:type="spellEnd"/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595761E8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C04733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4" w:name="_Toc136518233"/>
            <w:bookmarkStart w:id="155" w:name="_Toc193876324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4"/>
            <w:bookmarkEnd w:id="155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15F86FB1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C04733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FBF8D85" w14:textId="77777777" w:rsidR="004B5097" w:rsidRDefault="004B5097" w:rsidP="00B4064D">
      <w:pPr>
        <w:rPr>
          <w:rFonts w:eastAsia="Calibri"/>
          <w:b/>
          <w:i/>
          <w:sz w:val="25"/>
          <w:szCs w:val="25"/>
        </w:rPr>
      </w:pPr>
    </w:p>
    <w:p w14:paraId="6F323F7D" w14:textId="77777777" w:rsidR="00172EF4" w:rsidRDefault="00172EF4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A33FADF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172EF4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F31501">
        <w:rPr>
          <w:rFonts w:eastAsia="Calibri"/>
          <w:b/>
          <w:i/>
          <w:sz w:val="25"/>
          <w:szCs w:val="25"/>
        </w:rPr>
        <w:t>2</w:t>
      </w:r>
      <w:r w:rsidR="00172EF4">
        <w:rPr>
          <w:rFonts w:eastAsia="Calibri"/>
          <w:b/>
          <w:i/>
          <w:sz w:val="25"/>
          <w:szCs w:val="25"/>
        </w:rPr>
        <w:t>6</w:t>
      </w:r>
      <w:r w:rsidR="00F31501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__________ 202</w:t>
      </w:r>
      <w:r w:rsidR="00172EF4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13433070" w14:textId="77777777" w:rsidR="00B4064D" w:rsidRPr="00B4064D" w:rsidRDefault="00B4064D" w:rsidP="00F31501">
      <w:pPr>
        <w:rPr>
          <w:b/>
          <w:sz w:val="28"/>
          <w:szCs w:val="28"/>
        </w:rPr>
      </w:pPr>
    </w:p>
    <w:p w14:paraId="4C2E4CFB" w14:textId="77777777" w:rsidR="00F31501" w:rsidRDefault="00F31501" w:rsidP="00F31501">
      <w:pPr>
        <w:jc w:val="center"/>
        <w:rPr>
          <w:rFonts w:eastAsia="Calibri"/>
          <w:b/>
          <w:sz w:val="25"/>
          <w:szCs w:val="25"/>
        </w:rPr>
      </w:pPr>
      <w:r w:rsidRPr="00391F9C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74C1E30" w14:textId="77777777" w:rsidR="00F31501" w:rsidRDefault="00F31501" w:rsidP="00F31501">
      <w:pPr>
        <w:jc w:val="center"/>
        <w:rPr>
          <w:rFonts w:eastAsia="Calibri"/>
          <w:b/>
          <w:sz w:val="25"/>
          <w:szCs w:val="25"/>
        </w:rPr>
      </w:pPr>
    </w:p>
    <w:p w14:paraId="2E2EEB95" w14:textId="77777777" w:rsidR="00F31501" w:rsidRPr="00FE2FB7" w:rsidRDefault="00F31501" w:rsidP="00F31501">
      <w:pPr>
        <w:pStyle w:val="af9"/>
        <w:numPr>
          <w:ilvl w:val="0"/>
          <w:numId w:val="41"/>
        </w:numPr>
        <w:rPr>
          <w:b/>
          <w:sz w:val="22"/>
          <w:szCs w:val="22"/>
        </w:rPr>
      </w:pPr>
      <w:r w:rsidRPr="00FE2FB7">
        <w:rPr>
          <w:b/>
          <w:sz w:val="22"/>
          <w:szCs w:val="22"/>
        </w:rPr>
        <w:t>Общие требования</w:t>
      </w:r>
    </w:p>
    <w:p w14:paraId="4A24C9B8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1.1. Все оборудование должно быть разработано, изготовлено, испытано в соответствии с последними изданиями соответствующих Российских и Международных норм, правил, стандартов и инструкций:</w:t>
      </w:r>
    </w:p>
    <w:p w14:paraId="005B713D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-ПУЭ Правила устройства электроустановок;</w:t>
      </w:r>
    </w:p>
    <w:p w14:paraId="4F13D905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15543.1-89 Изделия электротехнические. Общие требования в части стойкости к климатическим внешним воздействующим факторам;</w:t>
      </w:r>
    </w:p>
    <w:p w14:paraId="477986EF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14254-2015 «Степень защиты, обеспечиваемая оболочками (Код IP)»;</w:t>
      </w:r>
    </w:p>
    <w:p w14:paraId="1C3A5931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12.1.030-81 «ССБТ. Электробезопасность. Защитное заземление. </w:t>
      </w:r>
      <w:proofErr w:type="spellStart"/>
      <w:r w:rsidRPr="00172EF4">
        <w:rPr>
          <w:rFonts w:eastAsia="Calibri"/>
          <w:sz w:val="20"/>
          <w:szCs w:val="20"/>
        </w:rPr>
        <w:t>Зануление</w:t>
      </w:r>
      <w:proofErr w:type="spellEnd"/>
      <w:r w:rsidRPr="00172EF4">
        <w:rPr>
          <w:rFonts w:eastAsia="Calibri"/>
          <w:sz w:val="20"/>
          <w:szCs w:val="20"/>
        </w:rPr>
        <w:t>»;</w:t>
      </w:r>
    </w:p>
    <w:p w14:paraId="057C6287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9.303-84 Единая система защиты от коррозии и старения. Покрытия металлические и неметаллические неорганические. Общие требования к выбору</w:t>
      </w:r>
    </w:p>
    <w:p w14:paraId="0FDC9197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9.306-85 Единая система защиты от коррозии и старения. Покрытия металлические и неметаллические неорганические. Обозначения</w:t>
      </w:r>
    </w:p>
    <w:p w14:paraId="1BC9F858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12.1.004-91 Система стандартов безопасности труда (ССБТ). Пожарная безопасность.</w:t>
      </w:r>
    </w:p>
    <w:p w14:paraId="2E48FB12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12.2.007.0-75 Система стандартов безопасности труда (ССБТ). Изделия электротехнические. Общие требования безопасности</w:t>
      </w:r>
    </w:p>
    <w:p w14:paraId="40D4B6BC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12.2.007.4-75 Система стандартов безопасности труда (ССБТ).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</w:r>
      <w:proofErr w:type="spellStart"/>
      <w:r w:rsidRPr="00172EF4">
        <w:rPr>
          <w:rFonts w:eastAsia="Calibri"/>
          <w:sz w:val="20"/>
          <w:szCs w:val="20"/>
        </w:rPr>
        <w:t>элегазовых</w:t>
      </w:r>
      <w:proofErr w:type="spellEnd"/>
      <w:r w:rsidRPr="00172EF4">
        <w:rPr>
          <w:rFonts w:eastAsia="Calibri"/>
          <w:sz w:val="20"/>
          <w:szCs w:val="20"/>
        </w:rPr>
        <w:t xml:space="preserve"> распределительных устройств</w:t>
      </w:r>
    </w:p>
    <w:p w14:paraId="3B7311EE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4883A3D0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15176-89 </w:t>
      </w:r>
      <w:proofErr w:type="gramStart"/>
      <w:r w:rsidRPr="00172EF4">
        <w:rPr>
          <w:rFonts w:eastAsia="Calibri"/>
          <w:sz w:val="20"/>
          <w:szCs w:val="20"/>
        </w:rPr>
        <w:t>Шины</w:t>
      </w:r>
      <w:proofErr w:type="gramEnd"/>
      <w:r w:rsidRPr="00172EF4">
        <w:rPr>
          <w:rFonts w:eastAsia="Calibri"/>
          <w:sz w:val="20"/>
          <w:szCs w:val="20"/>
        </w:rPr>
        <w:t xml:space="preserve"> прессованные электротехнического назначения из алюминия и алюминиевых сплавов. Технические условия</w:t>
      </w:r>
    </w:p>
    <w:p w14:paraId="7D303FEB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15543.1-89 Изделия электротехнические. Общие требования в части стойкости к климатическим внешним воздействующим факторам</w:t>
      </w:r>
    </w:p>
    <w:p w14:paraId="3F112703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17622-72 Стекло органическое техническое. Технические условия</w:t>
      </w:r>
    </w:p>
    <w:p w14:paraId="101275AF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 xml:space="preserve">-ГОСТ 27483-87 (МЭК 695-2-1-80) Испытания на </w:t>
      </w:r>
      <w:proofErr w:type="spellStart"/>
      <w:r w:rsidRPr="00172EF4">
        <w:rPr>
          <w:rFonts w:eastAsia="Calibri"/>
          <w:sz w:val="20"/>
          <w:szCs w:val="20"/>
        </w:rPr>
        <w:t>пожароопасность</w:t>
      </w:r>
      <w:proofErr w:type="spellEnd"/>
      <w:r w:rsidRPr="00172EF4">
        <w:rPr>
          <w:rFonts w:eastAsia="Calibri"/>
          <w:sz w:val="20"/>
          <w:szCs w:val="20"/>
        </w:rPr>
        <w:t>. Методы испытаний. Испытания нагретой проволокой.</w:t>
      </w:r>
    </w:p>
    <w:p w14:paraId="2F397B04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-Приказ Минтруда РФ от 15.12.2020 N 903Н "Об утверждении Правил по охране труда при эксплуатации электроустановок"</w:t>
      </w:r>
    </w:p>
    <w:p w14:paraId="4B310405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9.402-2004 Единая система защиты от коррозии и старения (ЕСЗКС). Покрытия лакокрасочные. Подготовка металлических поверхностей к окрашиванию</w:t>
      </w:r>
    </w:p>
    <w:p w14:paraId="32741D2B" w14:textId="77777777" w:rsidR="00172EF4" w:rsidRPr="00172EF4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-ГОСТ IEC 61439-1-2013 «Устройства комплектные низковольтные распределения и управления. Часть 1. Общие требования».</w:t>
      </w:r>
    </w:p>
    <w:p w14:paraId="2785FAFF" w14:textId="2B8FBCEF" w:rsidR="004B5097" w:rsidRDefault="00172EF4" w:rsidP="00172EF4">
      <w:pPr>
        <w:jc w:val="both"/>
        <w:rPr>
          <w:rFonts w:eastAsia="Calibri"/>
          <w:sz w:val="20"/>
          <w:szCs w:val="20"/>
        </w:rPr>
      </w:pPr>
      <w:r w:rsidRPr="00172EF4">
        <w:rPr>
          <w:rFonts w:eastAsia="Calibri"/>
          <w:sz w:val="20"/>
          <w:szCs w:val="20"/>
        </w:rPr>
        <w:t>1.2. Все оборудование должно быть сертифицировано по российским стандартам и иметь сертификаты соответствия.</w:t>
      </w:r>
    </w:p>
    <w:p w14:paraId="444FED26" w14:textId="77777777" w:rsidR="00172EF4" w:rsidRDefault="00172EF4" w:rsidP="00172EF4">
      <w:pPr>
        <w:jc w:val="both"/>
        <w:rPr>
          <w:rFonts w:eastAsia="Calibri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172EF4" w:rsidRPr="00596822" w14:paraId="4EFB4A10" w14:textId="77777777" w:rsidTr="00172EF4">
        <w:tc>
          <w:tcPr>
            <w:tcW w:w="675" w:type="dxa"/>
            <w:shd w:val="clear" w:color="auto" w:fill="auto"/>
          </w:tcPr>
          <w:p w14:paraId="1139AF63" w14:textId="77777777" w:rsidR="00172EF4" w:rsidRPr="00596822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6D0A2521" w14:textId="77777777" w:rsidR="00172EF4" w:rsidRPr="00596822" w:rsidRDefault="00172EF4" w:rsidP="00172EF4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393F5DB9" w14:textId="77777777" w:rsidR="00172EF4" w:rsidRPr="00596822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172EF4" w:rsidRPr="00596822" w14:paraId="22945E86" w14:textId="77777777" w:rsidTr="00172EF4">
        <w:tc>
          <w:tcPr>
            <w:tcW w:w="675" w:type="dxa"/>
            <w:shd w:val="clear" w:color="auto" w:fill="auto"/>
          </w:tcPr>
          <w:p w14:paraId="19552912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14:paraId="73156889" w14:textId="77777777" w:rsidR="00172EF4" w:rsidRPr="00596822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758372C" w14:textId="77777777" w:rsidR="00172EF4" w:rsidRPr="005C79C6" w:rsidRDefault="00172EF4" w:rsidP="00172EF4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2E495FF0" w14:textId="77777777" w:rsidR="00172EF4" w:rsidRPr="005C79C6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5C79C6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5C79C6">
              <w:rPr>
                <w:sz w:val="20"/>
                <w:szCs w:val="20"/>
              </w:rPr>
              <w:t>кВ</w:t>
            </w:r>
            <w:proofErr w:type="spellEnd"/>
            <w:r w:rsidRPr="005C79C6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5C79C6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щит одностороннего обслуживания,</w:t>
            </w:r>
            <w:r w:rsidRPr="005C79C6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Год разработки,</w:t>
            </w:r>
            <w:r w:rsidRPr="005C79C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Порядковый номер</w:t>
            </w:r>
            <w:r w:rsidRPr="005C79C6">
              <w:rPr>
                <w:sz w:val="20"/>
                <w:szCs w:val="20"/>
              </w:rPr>
              <w:br/>
              <w:t>03</w:t>
            </w:r>
            <w:r>
              <w:rPr>
                <w:sz w:val="20"/>
                <w:szCs w:val="20"/>
              </w:rPr>
              <w:t xml:space="preserve"> </w:t>
            </w:r>
            <w:r w:rsidRPr="005C79C6">
              <w:rPr>
                <w:sz w:val="20"/>
                <w:szCs w:val="20"/>
              </w:rPr>
              <w:t>- Номер схемы</w:t>
            </w:r>
            <w:r w:rsidRPr="005C79C6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5C79C6">
              <w:rPr>
                <w:sz w:val="20"/>
                <w:szCs w:val="20"/>
              </w:rPr>
              <w:t>Климатическое исполнение</w:t>
            </w:r>
            <w:r w:rsidRPr="005C79C6">
              <w:rPr>
                <w:sz w:val="20"/>
                <w:szCs w:val="20"/>
              </w:rPr>
              <w:br/>
            </w:r>
          </w:p>
          <w:p w14:paraId="4FF24291" w14:textId="77777777" w:rsidR="00172EF4" w:rsidRPr="005C79C6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5C79C6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1BF0A05A" w14:textId="77777777" w:rsidR="00172EF4" w:rsidRPr="005C79C6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977"/>
              <w:gridCol w:w="2126"/>
            </w:tblGrid>
            <w:tr w:rsidR="00172EF4" w:rsidRPr="005C79C6" w14:paraId="551ADE27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794450D8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lastRenderedPageBreak/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CDE587E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</w:tcPr>
                <w:p w14:paraId="08F5B484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5C79C6" w14:paraId="6F3BC338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02C972D6" w14:textId="77777777" w:rsidR="00172EF4" w:rsidRPr="00366BD5" w:rsidRDefault="00172EF4" w:rsidP="00172EF4">
                  <w:pPr>
                    <w:rPr>
                      <w:sz w:val="18"/>
                      <w:szCs w:val="18"/>
                    </w:rPr>
                  </w:pPr>
                  <w:r w:rsidRPr="00366BD5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366BD5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47281B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126" w:type="dxa"/>
                  <w:vAlign w:val="center"/>
                </w:tcPr>
                <w:p w14:paraId="15DA354F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096A2A44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2BD40C0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6A02A9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Линейная</w:t>
                  </w:r>
                </w:p>
              </w:tc>
              <w:tc>
                <w:tcPr>
                  <w:tcW w:w="2126" w:type="dxa"/>
                  <w:vAlign w:val="center"/>
                </w:tcPr>
                <w:p w14:paraId="2AF4B901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6436D66D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48E43072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977" w:type="dxa"/>
                  <w:vAlign w:val="center"/>
                </w:tcPr>
                <w:p w14:paraId="752352AA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5C79C6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4E6B2FD" wp14:editId="716D50AD">
                        <wp:extent cx="1358900" cy="1949450"/>
                        <wp:effectExtent l="0" t="0" r="0" b="0"/>
                        <wp:docPr id="51" name="Рисунок 51" descr="D:\ПТО 4\Документы\Опросный лист\Рисунки\ЩО70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ПТО 4\Документы\Опросный лист\Рисунки\ЩО70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194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vAlign w:val="center"/>
                </w:tcPr>
                <w:p w14:paraId="67272803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5C79C6" w14:paraId="782F720F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26CCFD8C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27B78E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6 - Предохранитель 250А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7-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C79C6">
                    <w:rPr>
                      <w:sz w:val="18"/>
                      <w:szCs w:val="18"/>
                    </w:rPr>
                    <w:t>12 - Предохранитель 400А</w:t>
                  </w:r>
                </w:p>
                <w:p w14:paraId="0BB9984F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2 - Амперметры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5C79C6">
                    <w:rPr>
                      <w:sz w:val="18"/>
                      <w:szCs w:val="18"/>
                    </w:rPr>
                    <w:t>4 - Амперметры 400/5А</w:t>
                  </w:r>
                </w:p>
                <w:p w14:paraId="6A14BA61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2 - Разъединители 250А</w:t>
                  </w:r>
                </w:p>
                <w:p w14:paraId="383F1778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5C79C6">
                    <w:rPr>
                      <w:sz w:val="18"/>
                      <w:szCs w:val="18"/>
                    </w:rPr>
                    <w:t>4 - Разъединители 400А</w:t>
                  </w:r>
                </w:p>
                <w:p w14:paraId="67743693" w14:textId="77777777" w:rsidR="00172EF4" w:rsidRPr="005C79C6" w:rsidRDefault="00172EF4" w:rsidP="00172EF4">
                  <w:pPr>
                    <w:rPr>
                      <w:sz w:val="18"/>
                      <w:szCs w:val="18"/>
                    </w:rPr>
                  </w:pP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1,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2 -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200/5А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3, </w:t>
                  </w:r>
                  <w:r w:rsidRPr="005C79C6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C79C6">
                    <w:rPr>
                      <w:sz w:val="18"/>
                      <w:szCs w:val="18"/>
                    </w:rPr>
                    <w:t xml:space="preserve">4 - </w:t>
                  </w:r>
                  <w:proofErr w:type="spellStart"/>
                  <w:r w:rsidRPr="005C79C6">
                    <w:rPr>
                      <w:sz w:val="18"/>
                      <w:szCs w:val="18"/>
                    </w:rPr>
                    <w:t>Тран</w:t>
                  </w:r>
                  <w:proofErr w:type="spellEnd"/>
                  <w:r w:rsidRPr="005C79C6">
                    <w:rPr>
                      <w:sz w:val="18"/>
                      <w:szCs w:val="18"/>
                    </w:rPr>
                    <w:t>. тока 400/5А</w:t>
                  </w:r>
                  <w:r w:rsidRPr="005C79C6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126" w:type="dxa"/>
                  <w:vAlign w:val="center"/>
                </w:tcPr>
                <w:p w14:paraId="705E9964" w14:textId="77777777" w:rsidR="00172EF4" w:rsidRPr="005C79C6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C79C6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F379678" w14:textId="77777777" w:rsidR="00172EF4" w:rsidRPr="00596822" w:rsidRDefault="00172EF4" w:rsidP="00172EF4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172EF4" w:rsidRPr="00596822" w14:paraId="4787DF84" w14:textId="77777777" w:rsidTr="00172EF4">
        <w:tc>
          <w:tcPr>
            <w:tcW w:w="675" w:type="dxa"/>
            <w:shd w:val="clear" w:color="auto" w:fill="auto"/>
          </w:tcPr>
          <w:p w14:paraId="30FB07DB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14:paraId="296939D9" w14:textId="77777777" w:rsidR="00172EF4" w:rsidRPr="00596822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4DCF2C7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B5A97EE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>, которые служат для приема и распределения электрической энерги</w:t>
            </w:r>
            <w:r>
              <w:rPr>
                <w:sz w:val="20"/>
                <w:szCs w:val="20"/>
              </w:rPr>
              <w:t>и</w:t>
            </w:r>
            <w:r w:rsidRPr="00B73FED">
              <w:rPr>
                <w:sz w:val="20"/>
                <w:szCs w:val="20"/>
              </w:rPr>
              <w:t xml:space="preserve">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44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–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0D8364EC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04C37519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70850402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596FFED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3891931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43C4D0A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0D941C76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39F7B82A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6F60EB6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2000х800х600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34184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D59EA2D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0614850E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C4127A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Вводная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A9BFD8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9F5402A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5D799AC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D33F41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9BCE29B" wp14:editId="2E4DFB33">
                        <wp:extent cx="1346273" cy="1377950"/>
                        <wp:effectExtent l="0" t="0" r="6350" b="0"/>
                        <wp:docPr id="52" name="Рисунок 52" descr="Изображение 120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Изображение 120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5353" cy="1387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6D275BA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BC41EA5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70AB3AD6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FD0AB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PA</w:t>
                  </w:r>
                  <w:r w:rsidRPr="00B73FED">
                    <w:rPr>
                      <w:sz w:val="18"/>
                      <w:szCs w:val="18"/>
                    </w:rPr>
                    <w:t>3 - Амперметры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PU</w:t>
                  </w:r>
                  <w:r w:rsidRPr="00B73FED">
                    <w:rPr>
                      <w:sz w:val="18"/>
                      <w:szCs w:val="18"/>
                    </w:rPr>
                    <w:t xml:space="preserve"> - Вольтметр 500В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Разъединители 2000А</w:t>
                  </w:r>
                  <w:r w:rsidRPr="00B73FED">
                    <w:rPr>
                      <w:sz w:val="18"/>
                      <w:szCs w:val="18"/>
                    </w:rPr>
                    <w:br/>
                    <w:t xml:space="preserve">с ручным приводом в виде </w:t>
                  </w:r>
                  <w:r w:rsidRPr="00B73FED">
                    <w:rPr>
                      <w:sz w:val="18"/>
                      <w:szCs w:val="18"/>
                    </w:rPr>
                    <w:lastRenderedPageBreak/>
                    <w:t>передней смещенной рукоятки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QF</w:t>
                  </w:r>
                  <w:r w:rsidRPr="00B73FED">
                    <w:rPr>
                      <w:sz w:val="18"/>
                      <w:szCs w:val="18"/>
                    </w:rPr>
                    <w:t xml:space="preserve"> - Выключатель авт. 1600А</w:t>
                  </w:r>
                </w:p>
                <w:p w14:paraId="4D90185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1-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B73FED">
                    <w:rPr>
                      <w:sz w:val="18"/>
                      <w:szCs w:val="18"/>
                    </w:rPr>
                    <w:t>6 - Транс. тока 1500/5А</w:t>
                  </w:r>
                  <w:r w:rsidRPr="00B73FED">
                    <w:rPr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68" w:type="dxa"/>
                  <w:vAlign w:val="center"/>
                </w:tcPr>
                <w:p w14:paraId="2C01CA8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lastRenderedPageBreak/>
                    <w:t>Значение показателя не меняется</w:t>
                  </w:r>
                </w:p>
              </w:tc>
            </w:tr>
          </w:tbl>
          <w:p w14:paraId="0DD88C37" w14:textId="77777777" w:rsidR="00172EF4" w:rsidRPr="0016511F" w:rsidRDefault="00172EF4" w:rsidP="00172EF4">
            <w:pPr>
              <w:rPr>
                <w:sz w:val="16"/>
                <w:szCs w:val="16"/>
                <w:lang w:eastAsia="x-none"/>
              </w:rPr>
            </w:pPr>
          </w:p>
        </w:tc>
      </w:tr>
      <w:tr w:rsidR="00172EF4" w:rsidRPr="00596822" w14:paraId="28F5AF7F" w14:textId="77777777" w:rsidTr="00172EF4">
        <w:tc>
          <w:tcPr>
            <w:tcW w:w="675" w:type="dxa"/>
            <w:shd w:val="clear" w:color="auto" w:fill="auto"/>
          </w:tcPr>
          <w:p w14:paraId="42969402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</w:tcPr>
          <w:p w14:paraId="25B8EE64" w14:textId="77777777" w:rsidR="00172EF4" w:rsidRPr="00D531A8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29E27C1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867DE25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71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>У3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53C212C6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7570DE5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232B694F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41BCED7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7EF084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781D9D60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4D1D16C7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5373B1DF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187B9E5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</w:t>
                  </w:r>
                  <w:r w:rsidRPr="00B73FED">
                    <w:rPr>
                      <w:sz w:val="18"/>
                      <w:szCs w:val="18"/>
                      <w:lang w:val="en-US"/>
                    </w:rPr>
                    <w:t>3</w:t>
                  </w:r>
                  <w:r w:rsidRPr="00B73FED">
                    <w:rPr>
                      <w:sz w:val="18"/>
                      <w:szCs w:val="18"/>
                    </w:rPr>
                    <w:t>00х600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773445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F368012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FFFB6B8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4011964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Секционная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7DBFB95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4C18417F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28DC0C6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1CD3B6E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0AA916C" wp14:editId="2A99910F">
                        <wp:extent cx="984250" cy="1168400"/>
                        <wp:effectExtent l="0" t="0" r="6350" b="0"/>
                        <wp:docPr id="53" name="Рисунок 53" descr="Изображение%200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Изображение%200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425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  <w:vAlign w:val="center"/>
                </w:tcPr>
                <w:p w14:paraId="011CE20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D6469A3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599570E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18B24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  <w:lang w:val="en-US"/>
                    </w:rPr>
                    <w:t>QS</w:t>
                  </w:r>
                  <w:r w:rsidRPr="00B73FED">
                    <w:rPr>
                      <w:sz w:val="18"/>
                      <w:szCs w:val="18"/>
                    </w:rPr>
                    <w:t xml:space="preserve"> - Разъединитель 1000А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7BD9E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0355473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74381756" w14:textId="77777777" w:rsidTr="00172EF4">
        <w:tc>
          <w:tcPr>
            <w:tcW w:w="675" w:type="dxa"/>
            <w:shd w:val="clear" w:color="auto" w:fill="auto"/>
          </w:tcPr>
          <w:p w14:paraId="745A6E4E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4C469800" w14:textId="77777777" w:rsidR="00172EF4" w:rsidRPr="00D531A8" w:rsidRDefault="00172EF4" w:rsidP="00172EF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B4226F8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3DDD24F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обслуживания,</w:t>
            </w:r>
            <w:r w:rsidRPr="00B73FED">
              <w:rPr>
                <w:sz w:val="20"/>
                <w:szCs w:val="20"/>
              </w:rPr>
              <w:br/>
              <w:t>70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Год разработки,</w:t>
            </w:r>
            <w:r w:rsidRPr="00B73FE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Порядковый номер</w:t>
            </w:r>
            <w:r w:rsidRPr="00B73FED">
              <w:rPr>
                <w:sz w:val="20"/>
                <w:szCs w:val="20"/>
              </w:rPr>
              <w:br/>
              <w:t>95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Номер схемы</w:t>
            </w:r>
            <w:r w:rsidRPr="00B73FED">
              <w:rPr>
                <w:sz w:val="20"/>
                <w:szCs w:val="20"/>
              </w:rPr>
              <w:br/>
              <w:t xml:space="preserve">У3 </w:t>
            </w:r>
            <w:r>
              <w:rPr>
                <w:sz w:val="20"/>
                <w:szCs w:val="20"/>
              </w:rPr>
              <w:t xml:space="preserve">- </w:t>
            </w:r>
            <w:r w:rsidRPr="00B73FED">
              <w:rPr>
                <w:sz w:val="20"/>
                <w:szCs w:val="20"/>
              </w:rPr>
              <w:t>Климатическое исполнение</w:t>
            </w:r>
          </w:p>
          <w:p w14:paraId="2FD9EEDA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56ACE5FA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76"/>
              <w:gridCol w:w="2835"/>
              <w:gridCol w:w="2268"/>
            </w:tblGrid>
            <w:tr w:rsidR="00172EF4" w:rsidRPr="00B73FED" w14:paraId="73A1795B" w14:textId="77777777" w:rsidTr="00172EF4">
              <w:trPr>
                <w:trHeight w:val="653"/>
              </w:trPr>
              <w:tc>
                <w:tcPr>
                  <w:tcW w:w="2176" w:type="dxa"/>
                </w:tcPr>
                <w:p w14:paraId="41FF9E4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66810A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615421C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721369C8" w14:textId="77777777" w:rsidTr="00172EF4">
              <w:trPr>
                <w:trHeight w:val="375"/>
              </w:trPr>
              <w:tc>
                <w:tcPr>
                  <w:tcW w:w="2176" w:type="dxa"/>
                  <w:vAlign w:val="center"/>
                </w:tcPr>
                <w:p w14:paraId="14B987A1" w14:textId="77777777" w:rsidR="00172EF4" w:rsidRPr="00B73FED" w:rsidRDefault="00172EF4" w:rsidP="00172EF4">
                  <w:pPr>
                    <w:rPr>
                      <w:sz w:val="18"/>
                      <w:szCs w:val="18"/>
                      <w:highlight w:val="green"/>
                    </w:rPr>
                  </w:pPr>
                  <w:r w:rsidRPr="00B73FED">
                    <w:rPr>
                      <w:sz w:val="18"/>
                      <w:szCs w:val="18"/>
                    </w:rPr>
                    <w:t>Размеры панел</w:t>
                  </w:r>
                  <w:r>
                    <w:rPr>
                      <w:sz w:val="18"/>
                      <w:szCs w:val="18"/>
                    </w:rPr>
                    <w:t>и</w:t>
                  </w:r>
                  <w:r w:rsidRPr="00B73FED">
                    <w:rPr>
                      <w:sz w:val="18"/>
                      <w:szCs w:val="18"/>
                    </w:rPr>
                    <w:t>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2C94F0C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2000х60х600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68E69C9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6FB2D6C7" w14:textId="77777777" w:rsidTr="00172EF4">
              <w:trPr>
                <w:trHeight w:val="341"/>
              </w:trPr>
              <w:tc>
                <w:tcPr>
                  <w:tcW w:w="2176" w:type="dxa"/>
                  <w:vAlign w:val="center"/>
                </w:tcPr>
                <w:p w14:paraId="6DCE1EAE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7BF153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Торцевая панель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E5B73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07921FB7" w14:textId="77777777" w:rsidTr="00172EF4">
              <w:trPr>
                <w:trHeight w:val="367"/>
              </w:trPr>
              <w:tc>
                <w:tcPr>
                  <w:tcW w:w="2176" w:type="dxa"/>
                  <w:vAlign w:val="center"/>
                </w:tcPr>
                <w:p w14:paraId="3AE67EAA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379608A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D7317C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E733548" w14:textId="77777777" w:rsidTr="00172EF4">
              <w:trPr>
                <w:trHeight w:val="363"/>
              </w:trPr>
              <w:tc>
                <w:tcPr>
                  <w:tcW w:w="2176" w:type="dxa"/>
                  <w:vAlign w:val="center"/>
                </w:tcPr>
                <w:p w14:paraId="0BD775C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3CDA23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62D4F2C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4CFD556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7CC3860B" w14:textId="77777777" w:rsidTr="00172EF4">
        <w:tc>
          <w:tcPr>
            <w:tcW w:w="675" w:type="dxa"/>
            <w:shd w:val="clear" w:color="auto" w:fill="auto"/>
          </w:tcPr>
          <w:p w14:paraId="26E428F1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27073C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1A037234" w14:textId="77777777" w:rsidR="00172EF4" w:rsidRPr="00C9084D" w:rsidRDefault="00172EF4" w:rsidP="00172EF4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8E0865">
              <w:rPr>
                <w:sz w:val="20"/>
                <w:szCs w:val="20"/>
              </w:rPr>
              <w:t>(длина 1100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14107C4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6D399A3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7EB9B4DD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lastRenderedPageBreak/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355C7A65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66EC9619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37D05520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4E5E7DB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1A090409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0FA607CC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D472C34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4E7788A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C3411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84178BE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F85E62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7EDBB6E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05314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25587AC0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42C1F11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254A873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32725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54E7B527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4E69CBC0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4BBA60D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821D4A6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81D72A2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172EF4" w:rsidRPr="00596822" w14:paraId="49706F93" w14:textId="77777777" w:rsidTr="00172EF4">
        <w:tc>
          <w:tcPr>
            <w:tcW w:w="675" w:type="dxa"/>
            <w:shd w:val="clear" w:color="auto" w:fill="auto"/>
          </w:tcPr>
          <w:p w14:paraId="73FA41FD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127" w:type="dxa"/>
          </w:tcPr>
          <w:p w14:paraId="62C279A0" w14:textId="77777777" w:rsidR="00172EF4" w:rsidRDefault="00172EF4" w:rsidP="00172EF4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 к панелям серии ЩО 70</w:t>
            </w:r>
          </w:p>
          <w:p w14:paraId="59C0CC8F" w14:textId="77777777" w:rsidR="00172EF4" w:rsidRDefault="00172EF4" w:rsidP="00172EF4">
            <w:pPr>
              <w:ind w:right="-136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(длина 1200 мм)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4747732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30D8C90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обслу</w:t>
            </w:r>
            <w:r>
              <w:rPr>
                <w:sz w:val="20"/>
                <w:szCs w:val="20"/>
              </w:rPr>
              <w:t>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09D62A29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781C230F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3EB079D7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6A79F12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63265FE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523B0EB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5A40232D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33F1482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Длина, мм</w:t>
                  </w:r>
                </w:p>
              </w:tc>
              <w:tc>
                <w:tcPr>
                  <w:tcW w:w="2835" w:type="dxa"/>
                  <w:vAlign w:val="center"/>
                </w:tcPr>
                <w:p w14:paraId="76028C2D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B73FED"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C8891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B975F14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9925DCC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2F253CE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Шинный мост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9DD23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E51345A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392751D7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7B7B33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32220E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1982F12A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2C521C31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65104E3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9508E4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F6AA608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172EF4" w:rsidRPr="00596822" w14:paraId="07A30AEC" w14:textId="77777777" w:rsidTr="00172EF4">
        <w:tc>
          <w:tcPr>
            <w:tcW w:w="675" w:type="dxa"/>
            <w:shd w:val="clear" w:color="auto" w:fill="auto"/>
          </w:tcPr>
          <w:p w14:paraId="79753F1A" w14:textId="77777777" w:rsidR="00172EF4" w:rsidRPr="0027073C" w:rsidRDefault="00172EF4" w:rsidP="00172EF4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2202CD72" w14:textId="77777777" w:rsidR="00172EF4" w:rsidRPr="00C9084D" w:rsidRDefault="00172EF4" w:rsidP="00172EF4">
            <w:pPr>
              <w:ind w:right="-13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09051C6" w14:textId="77777777" w:rsidR="00172EF4" w:rsidRPr="00B73FED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B9DFE16" w14:textId="77777777" w:rsidR="00172EF4" w:rsidRDefault="00172EF4" w:rsidP="00172EF4">
            <w:pPr>
              <w:rPr>
                <w:sz w:val="20"/>
                <w:szCs w:val="20"/>
              </w:rPr>
            </w:pPr>
            <w:r w:rsidRPr="00B73FED">
              <w:rPr>
                <w:sz w:val="20"/>
                <w:szCs w:val="20"/>
              </w:rPr>
              <w:t>Панель серии ЩО 70 предназначен</w:t>
            </w:r>
            <w:r>
              <w:rPr>
                <w:sz w:val="20"/>
                <w:szCs w:val="20"/>
              </w:rPr>
              <w:t>а</w:t>
            </w:r>
            <w:r w:rsidRPr="00B73FED">
              <w:rPr>
                <w:sz w:val="20"/>
                <w:szCs w:val="20"/>
              </w:rPr>
              <w:t xml:space="preserve"> для комплектования распределительных щитов напряжением 0,4 </w:t>
            </w:r>
            <w:proofErr w:type="spellStart"/>
            <w:r w:rsidRPr="00B73FED">
              <w:rPr>
                <w:sz w:val="20"/>
                <w:szCs w:val="20"/>
              </w:rPr>
              <w:t>кВ</w:t>
            </w:r>
            <w:proofErr w:type="spellEnd"/>
            <w:r w:rsidRPr="00B73FED">
              <w:rPr>
                <w:sz w:val="20"/>
                <w:szCs w:val="20"/>
              </w:rPr>
              <w:t xml:space="preserve">, которые служат для приема и распределения электрической энергии, защиты отходящих линий от перегрузок и токов короткого замыкания. </w:t>
            </w:r>
            <w:r w:rsidRPr="00B73FED">
              <w:rPr>
                <w:sz w:val="20"/>
                <w:szCs w:val="20"/>
              </w:rPr>
              <w:br/>
              <w:t>ЩО</w:t>
            </w:r>
            <w:r>
              <w:rPr>
                <w:sz w:val="20"/>
                <w:szCs w:val="20"/>
              </w:rPr>
              <w:t xml:space="preserve"> </w:t>
            </w:r>
            <w:r w:rsidRPr="00B73FED">
              <w:rPr>
                <w:sz w:val="20"/>
                <w:szCs w:val="20"/>
              </w:rPr>
              <w:t>- щит одностороннего о</w:t>
            </w:r>
            <w:r>
              <w:rPr>
                <w:sz w:val="20"/>
                <w:szCs w:val="20"/>
              </w:rPr>
              <w:t>бслуживания,</w:t>
            </w:r>
            <w:r>
              <w:rPr>
                <w:sz w:val="20"/>
                <w:szCs w:val="20"/>
              </w:rPr>
              <w:br/>
              <w:t>70 - Год разработки.</w:t>
            </w:r>
          </w:p>
          <w:p w14:paraId="17294DB6" w14:textId="77777777" w:rsidR="00172EF4" w:rsidRPr="00B73FED" w:rsidRDefault="00172EF4" w:rsidP="00172EF4">
            <w:pPr>
              <w:rPr>
                <w:i/>
                <w:sz w:val="20"/>
                <w:szCs w:val="20"/>
                <w:u w:val="single"/>
              </w:rPr>
            </w:pPr>
            <w:r w:rsidRPr="00B73FED">
              <w:rPr>
                <w:sz w:val="20"/>
                <w:szCs w:val="20"/>
              </w:rPr>
              <w:br/>
            </w:r>
            <w:r w:rsidRPr="00B73FED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2697100B" w14:textId="77777777" w:rsidR="00172EF4" w:rsidRPr="00B73FED" w:rsidRDefault="00172EF4" w:rsidP="00172EF4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6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60"/>
              <w:gridCol w:w="2835"/>
              <w:gridCol w:w="2268"/>
            </w:tblGrid>
            <w:tr w:rsidR="00172EF4" w:rsidRPr="00B73FED" w14:paraId="691624CE" w14:textId="77777777" w:rsidTr="00172EF4">
              <w:trPr>
                <w:trHeight w:val="653"/>
              </w:trPr>
              <w:tc>
                <w:tcPr>
                  <w:tcW w:w="2460" w:type="dxa"/>
                </w:tcPr>
                <w:p w14:paraId="0C4F301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54F3CD3F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</w:tcPr>
                <w:p w14:paraId="2815D84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72EF4" w:rsidRPr="00B73FED" w14:paraId="351E5C91" w14:textId="77777777" w:rsidTr="00172EF4">
              <w:trPr>
                <w:trHeight w:val="375"/>
              </w:trPr>
              <w:tc>
                <w:tcPr>
                  <w:tcW w:w="2460" w:type="dxa"/>
                  <w:vAlign w:val="center"/>
                </w:tcPr>
                <w:p w14:paraId="118EE1F5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Длина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17F35C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Согласно таблицам №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73FED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, № 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3F72A7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2CB430C3" w14:textId="77777777" w:rsidTr="00172EF4">
              <w:trPr>
                <w:trHeight w:val="341"/>
              </w:trPr>
              <w:tc>
                <w:tcPr>
                  <w:tcW w:w="2460" w:type="dxa"/>
                  <w:vAlign w:val="center"/>
                </w:tcPr>
                <w:p w14:paraId="68D1EFBB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Назначение</w:t>
                  </w:r>
                </w:p>
              </w:tc>
              <w:tc>
                <w:tcPr>
                  <w:tcW w:w="2835" w:type="dxa"/>
                  <w:vAlign w:val="center"/>
                </w:tcPr>
                <w:p w14:paraId="58E6B698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Комплект ошиновки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25F7C102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799BA575" w14:textId="77777777" w:rsidTr="00172EF4">
              <w:trPr>
                <w:trHeight w:val="367"/>
              </w:trPr>
              <w:tc>
                <w:tcPr>
                  <w:tcW w:w="2460" w:type="dxa"/>
                  <w:vAlign w:val="center"/>
                </w:tcPr>
                <w:p w14:paraId="17BF63D0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Ток сборных шин, 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2464D42B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noProof/>
                      <w:sz w:val="20"/>
                      <w:szCs w:val="20"/>
                    </w:rPr>
                    <w:t xml:space="preserve">1500 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2C328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72EF4" w:rsidRPr="00B73FED" w14:paraId="3C05B567" w14:textId="77777777" w:rsidTr="00172EF4">
              <w:trPr>
                <w:trHeight w:val="363"/>
              </w:trPr>
              <w:tc>
                <w:tcPr>
                  <w:tcW w:w="2460" w:type="dxa"/>
                  <w:vAlign w:val="center"/>
                </w:tcPr>
                <w:p w14:paraId="632764B9" w14:textId="77777777" w:rsidR="00172EF4" w:rsidRPr="00B73FED" w:rsidRDefault="00172EF4" w:rsidP="00172EF4">
                  <w:pPr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500AB5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</w:rPr>
                  </w:pPr>
                  <w:r w:rsidRPr="00B73FED">
                    <w:rPr>
                      <w:sz w:val="18"/>
                      <w:szCs w:val="18"/>
                    </w:rPr>
                    <w:t>алюминиевый сплав</w:t>
                  </w:r>
                </w:p>
              </w:tc>
              <w:tc>
                <w:tcPr>
                  <w:tcW w:w="2268" w:type="dxa"/>
                  <w:vAlign w:val="center"/>
                </w:tcPr>
                <w:p w14:paraId="0EB7CB7A" w14:textId="77777777" w:rsidR="00172EF4" w:rsidRPr="00B73FED" w:rsidRDefault="00172EF4" w:rsidP="00172EF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B73F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420CFF18" w14:textId="77777777" w:rsidR="00172EF4" w:rsidRPr="00D54375" w:rsidRDefault="00172EF4" w:rsidP="00172EF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</w:tbl>
    <w:p w14:paraId="09CBED66" w14:textId="77777777" w:rsidR="0074345A" w:rsidRDefault="0074345A" w:rsidP="0074345A">
      <w:pPr>
        <w:rPr>
          <w:b/>
          <w:sz w:val="22"/>
          <w:szCs w:val="22"/>
        </w:rPr>
      </w:pPr>
    </w:p>
    <w:p w14:paraId="5F1FD410" w14:textId="6F5F299C" w:rsidR="0074345A" w:rsidRPr="0074345A" w:rsidRDefault="0074345A" w:rsidP="0074345A">
      <w:pPr>
        <w:rPr>
          <w:b/>
          <w:sz w:val="22"/>
          <w:szCs w:val="22"/>
        </w:rPr>
      </w:pPr>
      <w:r w:rsidRPr="006E494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Требования к товару распределительного</w:t>
      </w:r>
      <w:r w:rsidRPr="00A00ADE">
        <w:rPr>
          <w:b/>
          <w:sz w:val="22"/>
          <w:szCs w:val="22"/>
        </w:rPr>
        <w:t xml:space="preserve"> ус</w:t>
      </w:r>
      <w:r>
        <w:rPr>
          <w:b/>
          <w:sz w:val="22"/>
          <w:szCs w:val="22"/>
        </w:rPr>
        <w:t>тройства низкого</w:t>
      </w:r>
      <w:r w:rsidRPr="00A00ADE">
        <w:rPr>
          <w:b/>
          <w:sz w:val="22"/>
          <w:szCs w:val="22"/>
        </w:rPr>
        <w:t xml:space="preserve"> напряжения (РУ </w:t>
      </w:r>
      <w:r>
        <w:rPr>
          <w:b/>
          <w:sz w:val="22"/>
          <w:szCs w:val="22"/>
        </w:rPr>
        <w:t>0,4</w:t>
      </w:r>
      <w:r w:rsidRPr="00A00ADE">
        <w:rPr>
          <w:b/>
          <w:sz w:val="22"/>
          <w:szCs w:val="22"/>
        </w:rPr>
        <w:t xml:space="preserve"> кВ)</w:t>
      </w:r>
    </w:p>
    <w:p w14:paraId="3389C04E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2.1. Поставляемые панели ЩО-70 (далее по тексту панели) должны соответствовать требованиям </w:t>
      </w:r>
      <w:r w:rsidRPr="00B245F3">
        <w:rPr>
          <w:sz w:val="22"/>
          <w:szCs w:val="22"/>
          <w:lang w:eastAsia="en-US"/>
        </w:rPr>
        <w:br/>
      </w:r>
      <w:r w:rsidRPr="00DD3CF6">
        <w:rPr>
          <w:sz w:val="22"/>
          <w:szCs w:val="22"/>
        </w:rPr>
        <w:t>ГОСТ IEC 61439-1-2013</w:t>
      </w:r>
      <w:r w:rsidRPr="00B245F3">
        <w:rPr>
          <w:sz w:val="22"/>
          <w:szCs w:val="22"/>
          <w:lang w:eastAsia="en-US"/>
        </w:rPr>
        <w:t>, Правилам устройства электроустановок (ПУЭ) и другим нормативно-техническим документам.</w:t>
      </w:r>
    </w:p>
    <w:p w14:paraId="46A34109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2.2. Панели должны быть изготовлены в климатическом исполнении – У3 по ГОСТ 15150 и ГОСТ 15543.1, и предназначены для работы на высоте до 1000 м над уровнем моря.</w:t>
      </w:r>
    </w:p>
    <w:p w14:paraId="0002C1C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2.3. Товар должен быть поставлен в сборе согласно Таблицам 1-2.</w:t>
      </w:r>
    </w:p>
    <w:p w14:paraId="04D18C8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lastRenderedPageBreak/>
        <w:t>2.4. Номинальный ток сборных шин должен соответствовать Таблицам 1-2.</w:t>
      </w:r>
    </w:p>
    <w:p w14:paraId="76099DBD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2.5. Ошиновка панелей должна выполняться шинами из алюминиевого сплава и соответствовать требованиям гл. 1.3 ПУЭ и ГОСТ 15176.</w:t>
      </w:r>
    </w:p>
    <w:p w14:paraId="69F5634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2.6. Соединение длин различных участков магистральных шин производить посредством болтовых соединений с применением контргаек.</w:t>
      </w:r>
    </w:p>
    <w:p w14:paraId="05ED7E46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2.7. Спуски распределительных шин должны подключаться к электрическим аппаратам посредством болтовых соединений методом «болт-шайба-шайба-гайка-контргайка».</w:t>
      </w:r>
    </w:p>
    <w:p w14:paraId="0311E5C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B245F3">
        <w:rPr>
          <w:sz w:val="22"/>
          <w:szCs w:val="22"/>
        </w:rPr>
        <w:t xml:space="preserve">2.8. </w:t>
      </w:r>
      <w:r w:rsidRPr="00B245F3">
        <w:rPr>
          <w:sz w:val="22"/>
          <w:szCs w:val="22"/>
          <w:lang w:eastAsia="en-US"/>
        </w:rPr>
        <w:t>Все болтовые соединения главных цепей должны выполняться с применением контргаек.</w:t>
      </w:r>
    </w:p>
    <w:p w14:paraId="60A7B191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2.9. Спуски распределительных шин к электрическим аппаратам (в линейных панелях с количеством отходящих линий две и более) должны быть изолированы термоусаживаемым материалом.</w:t>
      </w:r>
    </w:p>
    <w:p w14:paraId="1C53F813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2.10. Шины, включая заземляющие, должны иметь отличительные цвета. Обозначения и места их нанесения, включая места для нанесения переносного заземления должны соответствовать требованиям нормативных документов.</w:t>
      </w:r>
    </w:p>
    <w:p w14:paraId="5C60A6B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2.11. Нулевая </w:t>
      </w:r>
      <w:r w:rsidRPr="00B245F3">
        <w:rPr>
          <w:sz w:val="22"/>
          <w:szCs w:val="22"/>
          <w:lang w:val="en-US" w:eastAsia="en-US"/>
        </w:rPr>
        <w:t>PEN</w:t>
      </w:r>
      <w:r w:rsidRPr="00B245F3">
        <w:rPr>
          <w:sz w:val="22"/>
          <w:szCs w:val="22"/>
          <w:lang w:eastAsia="en-US"/>
        </w:rPr>
        <w:t>-шина должна быть изолирована от корпуса панели, расположена в 100-150 мм от задней части панели, и иметь контактные места для подключения нулевых проводов отходящих линий.</w:t>
      </w:r>
    </w:p>
    <w:p w14:paraId="02E80AE8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2.12. Сборные шины каждой панели должны быть огорожены с фасада сплошным ограждением.</w:t>
      </w:r>
    </w:p>
    <w:p w14:paraId="1AF70CA6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2.13. Все опорные изоляторы, включая изоляторы коммутационных аппаратов, должны быть без трещин и следов посторонних материалов, краски, брызг сварки и т.п.</w:t>
      </w:r>
    </w:p>
    <w:p w14:paraId="12ACEFC9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2.14. Корпус каждой панели должен быть выполнен с соблюдением строгих геометрических размеров из листовой стали толщиной не менее 2,0 мм.</w:t>
      </w:r>
    </w:p>
    <w:p w14:paraId="0F77B456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2.15.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нормативно-технических документов.</w:t>
      </w:r>
    </w:p>
    <w:p w14:paraId="7E4DF133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2.16. Предварительная обработка окрашиваемой поверхности должна выполняться в соответствии с требованиями ГОСТ 9.402.</w:t>
      </w:r>
    </w:p>
    <w:p w14:paraId="0F2B26F1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2.17. Внешнее покрытие панелей должно быть выполнено на основе эпоксидно-полиэфирного порошка светло-серого цвета и иметь толщину не менее 120 мкм.</w:t>
      </w:r>
    </w:p>
    <w:p w14:paraId="0581B74F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2.18. Аппараты, установленные в панели, должны быть полностью отрегулированными, проверенными по параметрам, и испытанными согласно технических описаний и инструкций по эксплуатации соответствующих аппаратов.</w:t>
      </w:r>
    </w:p>
    <w:p w14:paraId="5C61F750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2.19. Разборные соединения сборочных единиц, подвергающихся механическим нагрузкам в процессе транспортировки и эксплуатации, должны быть снабжены приспособлениями, препятствующими </w:t>
      </w:r>
      <w:proofErr w:type="spellStart"/>
      <w:r w:rsidRPr="00B245F3">
        <w:rPr>
          <w:sz w:val="22"/>
          <w:szCs w:val="22"/>
          <w:lang w:eastAsia="en-US"/>
        </w:rPr>
        <w:t>самоотвинчиванию</w:t>
      </w:r>
      <w:proofErr w:type="spellEnd"/>
      <w:r w:rsidRPr="00B245F3">
        <w:rPr>
          <w:sz w:val="22"/>
          <w:szCs w:val="22"/>
          <w:lang w:eastAsia="en-US"/>
        </w:rPr>
        <w:t>.</w:t>
      </w:r>
    </w:p>
    <w:p w14:paraId="355998F2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2.20. Положение рукоятки привода каждого коммутационного аппарата должно быть обозначено четкими </w:t>
      </w:r>
      <w:r w:rsidRPr="00B245F3">
        <w:rPr>
          <w:sz w:val="22"/>
          <w:szCs w:val="22"/>
        </w:rPr>
        <w:t>нестираемыми в эксплуатации</w:t>
      </w:r>
      <w:r w:rsidRPr="00B245F3">
        <w:rPr>
          <w:sz w:val="22"/>
          <w:szCs w:val="22"/>
          <w:lang w:eastAsia="en-US"/>
        </w:rPr>
        <w:t xml:space="preserve"> надписями: «Вкл.» и «</w:t>
      </w:r>
      <w:proofErr w:type="spellStart"/>
      <w:r w:rsidRPr="00B245F3">
        <w:rPr>
          <w:sz w:val="22"/>
          <w:szCs w:val="22"/>
          <w:lang w:eastAsia="en-US"/>
        </w:rPr>
        <w:t>Откл</w:t>
      </w:r>
      <w:proofErr w:type="spellEnd"/>
      <w:r w:rsidRPr="00B245F3">
        <w:rPr>
          <w:sz w:val="22"/>
          <w:szCs w:val="22"/>
          <w:lang w:eastAsia="en-US"/>
        </w:rPr>
        <w:t>.».</w:t>
      </w:r>
    </w:p>
    <w:p w14:paraId="494D506F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2.21. Во вводных панелях установить автоматический выключатель типа ВА, и разъединитель типа РЕ, с ручным приводом в виде передней смещенной рукоятки, на номинальный ток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br/>
        <w:t>с Таблицами 1-2</w:t>
      </w:r>
      <w:r w:rsidRPr="00B245F3">
        <w:rPr>
          <w:sz w:val="22"/>
          <w:szCs w:val="22"/>
        </w:rPr>
        <w:t xml:space="preserve">, трансформаторы тока (6 шт.) для измерительных амперметров и подключения эл. счетчика, вольтметр с переключателем фазных, линейных напряжений. </w:t>
      </w:r>
    </w:p>
    <w:p w14:paraId="361387F8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2.22. Секционирование сборных шин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выполнить разъединителем типа РЕ на номинальный </w:t>
      </w:r>
      <w:r w:rsidRPr="00B245F3">
        <w:rPr>
          <w:sz w:val="22"/>
          <w:szCs w:val="22"/>
        </w:rPr>
        <w:br/>
        <w:t>ток 1000 А, для обеспечения видимого разрыва силовой цепи на период проведения работ в процессе обслуживания и эксплуатации.</w:t>
      </w:r>
    </w:p>
    <w:p w14:paraId="2654002C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 xml:space="preserve">2.23. Линейные панели должны быть рассчитаны на присоединение четырех отходящих линий каждая, и комплектоваться рубильниками типа РПС с предохранителями ПН2 соответственно. Материал контактных ножей и стоек рубильников РПС – медь. В панелях установить </w:t>
      </w:r>
      <w:r w:rsidRPr="00B245F3">
        <w:rPr>
          <w:sz w:val="22"/>
          <w:szCs w:val="22"/>
        </w:rPr>
        <w:t>трансформаторы тока для измерительных амперметров.</w:t>
      </w:r>
    </w:p>
    <w:p w14:paraId="7F9771F8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2.24. Расстояние между крайними фазами соседних рубильников в линейной панели не менее 110 мм.</w:t>
      </w:r>
    </w:p>
    <w:p w14:paraId="6FFC3D10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>2.25. Номиналы плавких вставок предохранителей типа ПН2 принять по Таблицам 1-2.</w:t>
      </w:r>
    </w:p>
    <w:p w14:paraId="3ABF865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color w:val="000000"/>
          <w:sz w:val="22"/>
          <w:szCs w:val="22"/>
          <w:lang w:eastAsia="en-US"/>
        </w:rPr>
        <w:t xml:space="preserve">2.26. </w:t>
      </w:r>
      <w:r w:rsidRPr="00B245F3">
        <w:rPr>
          <w:sz w:val="22"/>
          <w:szCs w:val="22"/>
          <w:lang w:eastAsia="en-US"/>
        </w:rPr>
        <w:t>В нижней части (в основании) каждой линейной панели должно быть предусмотрено:</w:t>
      </w:r>
    </w:p>
    <w:p w14:paraId="6090ED33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-пространство в виде «окна» для заводки подключаемых кабелей размерами не менее 460х320 мм;</w:t>
      </w:r>
    </w:p>
    <w:p w14:paraId="32E8AF92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-перфорированный передвижной профиль с хомутами для крепления кабелей;</w:t>
      </w:r>
    </w:p>
    <w:p w14:paraId="23A4390D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-расстояние от профиля до точки присоединения наконечников к нижней части рубильников должно быть не менее 480 мм.</w:t>
      </w:r>
    </w:p>
    <w:p w14:paraId="6E2D665C" w14:textId="77777777" w:rsidR="00172EF4" w:rsidRPr="00B245F3" w:rsidRDefault="00172EF4" w:rsidP="00172EF4">
      <w:pPr>
        <w:shd w:val="clear" w:color="auto" w:fill="FFFFFF"/>
        <w:rPr>
          <w:sz w:val="22"/>
          <w:szCs w:val="22"/>
        </w:rPr>
      </w:pPr>
      <w:r w:rsidRPr="00B245F3">
        <w:rPr>
          <w:sz w:val="22"/>
          <w:szCs w:val="22"/>
        </w:rPr>
        <w:t>2.27. Двери панелей должны открываться наружу без заеданий на угол, обеспечивающий удобный доступ к аппаратам при монтаже и обслуживании, но не менее 95°.</w:t>
      </w:r>
    </w:p>
    <w:p w14:paraId="5EBCD1EE" w14:textId="77777777" w:rsidR="00172EF4" w:rsidRPr="00B245F3" w:rsidRDefault="00172EF4" w:rsidP="00172EF4">
      <w:pPr>
        <w:rPr>
          <w:color w:val="000000"/>
          <w:sz w:val="22"/>
          <w:szCs w:val="22"/>
        </w:rPr>
      </w:pPr>
      <w:r w:rsidRPr="00B245F3">
        <w:rPr>
          <w:color w:val="000000"/>
          <w:sz w:val="22"/>
          <w:szCs w:val="22"/>
        </w:rPr>
        <w:lastRenderedPageBreak/>
        <w:t>2.28. Двери панелей должны быть оборудованы запирающими устройствами, фиксирующими дверь в закрытом положении. Запирающие устройства дверей должны открываться с применением одинаковых для всех панелей ключей.</w:t>
      </w:r>
    </w:p>
    <w:p w14:paraId="0CCE70B4" w14:textId="77777777" w:rsidR="00172EF4" w:rsidRPr="00B245F3" w:rsidRDefault="00172EF4" w:rsidP="00172EF4">
      <w:pPr>
        <w:rPr>
          <w:sz w:val="22"/>
          <w:szCs w:val="22"/>
        </w:rPr>
      </w:pPr>
      <w:r w:rsidRPr="00B245F3">
        <w:rPr>
          <w:sz w:val="22"/>
          <w:szCs w:val="22"/>
        </w:rPr>
        <w:t xml:space="preserve">2.29. Маркировка вторичных цепей, а также концов проводов и жил кабелей в пределах каждой панели должна быть выполнена печатным способом на специализированном оборудовании в соответствии с электрическими схемами панелей. </w:t>
      </w:r>
      <w:r w:rsidRPr="00B245F3">
        <w:rPr>
          <w:color w:val="000000"/>
          <w:sz w:val="22"/>
          <w:szCs w:val="22"/>
        </w:rPr>
        <w:t xml:space="preserve">Маркировка вручную с нанесением надписей маркером, </w:t>
      </w:r>
      <w:r w:rsidRPr="00B245F3">
        <w:rPr>
          <w:sz w:val="22"/>
          <w:szCs w:val="22"/>
        </w:rPr>
        <w:t>фломастером и т. п. недопустима.</w:t>
      </w:r>
    </w:p>
    <w:p w14:paraId="66C669AD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 w:rsidRPr="00B245F3">
        <w:rPr>
          <w:sz w:val="22"/>
          <w:szCs w:val="22"/>
        </w:rPr>
        <w:t>2.30. Способ нанесения маркировки должен обеспечивать ее четкость и разборчивость (</w:t>
      </w:r>
      <w:proofErr w:type="spellStart"/>
      <w:r w:rsidRPr="00B245F3">
        <w:rPr>
          <w:sz w:val="22"/>
          <w:szCs w:val="22"/>
        </w:rPr>
        <w:t>легкочитаемость</w:t>
      </w:r>
      <w:proofErr w:type="spellEnd"/>
      <w:r w:rsidRPr="00B245F3">
        <w:rPr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B245F3">
        <w:rPr>
          <w:sz w:val="22"/>
          <w:szCs w:val="22"/>
        </w:rPr>
        <w:t>нестираемость</w:t>
      </w:r>
      <w:proofErr w:type="spellEnd"/>
      <w:r w:rsidRPr="00B245F3">
        <w:rPr>
          <w:sz w:val="22"/>
          <w:szCs w:val="22"/>
        </w:rPr>
        <w:t xml:space="preserve"> в процессе эксплуатации, транспортирования и хранения.</w:t>
      </w:r>
    </w:p>
    <w:p w14:paraId="64D10C34" w14:textId="77777777" w:rsidR="00172EF4" w:rsidRPr="00B245F3" w:rsidRDefault="00172EF4" w:rsidP="00172EF4">
      <w:pPr>
        <w:rPr>
          <w:sz w:val="22"/>
          <w:szCs w:val="22"/>
          <w:lang w:eastAsia="en-US"/>
        </w:rPr>
      </w:pPr>
      <w:r w:rsidRPr="00B245F3">
        <w:rPr>
          <w:sz w:val="22"/>
          <w:szCs w:val="22"/>
          <w:lang w:eastAsia="en-US"/>
        </w:rPr>
        <w:t>2.31. Требования пожарной безопасности по ГОСТ 12.1.004.</w:t>
      </w:r>
    </w:p>
    <w:p w14:paraId="78F2B12C" w14:textId="77777777" w:rsidR="0074345A" w:rsidRDefault="0074345A" w:rsidP="0074345A">
      <w:pPr>
        <w:rPr>
          <w:b/>
          <w:sz w:val="22"/>
          <w:szCs w:val="22"/>
        </w:rPr>
      </w:pPr>
    </w:p>
    <w:p w14:paraId="0A83A50E" w14:textId="1BE518BC" w:rsidR="0074345A" w:rsidRPr="00A00ADE" w:rsidRDefault="0074345A" w:rsidP="0074345A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</w:t>
      </w:r>
      <w:r w:rsidRPr="00A00ADE">
        <w:rPr>
          <w:b/>
          <w:sz w:val="22"/>
          <w:szCs w:val="22"/>
          <w:lang w:eastAsia="en-US"/>
        </w:rPr>
        <w:t>. Требования к качеству товара</w:t>
      </w:r>
    </w:p>
    <w:p w14:paraId="373AC11C" w14:textId="77777777" w:rsidR="00172EF4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3.1. П</w:t>
      </w:r>
      <w:r w:rsidRPr="00B245F3">
        <w:rPr>
          <w:sz w:val="22"/>
          <w:szCs w:val="22"/>
        </w:rPr>
        <w:t xml:space="preserve">анели РУ 0,4 </w:t>
      </w:r>
      <w:proofErr w:type="spellStart"/>
      <w:r w:rsidRPr="00B245F3">
        <w:rPr>
          <w:sz w:val="22"/>
          <w:szCs w:val="22"/>
        </w:rPr>
        <w:t>кВ</w:t>
      </w:r>
      <w:proofErr w:type="spellEnd"/>
      <w:r w:rsidRPr="00B245F3">
        <w:rPr>
          <w:sz w:val="22"/>
          <w:szCs w:val="22"/>
        </w:rPr>
        <w:t xml:space="preserve"> и их комплектующие должны соответствовать требованиям настоящего технического задания, быть ранее не использованными (новыми</w:t>
      </w:r>
      <w:r>
        <w:rPr>
          <w:sz w:val="22"/>
          <w:szCs w:val="22"/>
        </w:rPr>
        <w:t>, выпущенными не ранее 2025</w:t>
      </w:r>
      <w:r w:rsidRPr="003C5A74">
        <w:rPr>
          <w:sz w:val="22"/>
          <w:szCs w:val="22"/>
        </w:rPr>
        <w:t xml:space="preserve"> г</w:t>
      </w:r>
      <w:r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в эксплуатации, в ремонте, не восстановленны</w:t>
      </w:r>
      <w:r>
        <w:rPr>
          <w:sz w:val="22"/>
          <w:szCs w:val="22"/>
        </w:rPr>
        <w:t>ми</w:t>
      </w:r>
      <w:r w:rsidRPr="003C5A74">
        <w:rPr>
          <w:sz w:val="22"/>
          <w:szCs w:val="22"/>
        </w:rPr>
        <w:t xml:space="preserve"> из компонентов</w:t>
      </w:r>
      <w:r>
        <w:rPr>
          <w:sz w:val="22"/>
          <w:szCs w:val="22"/>
        </w:rPr>
        <w:t>.</w:t>
      </w:r>
    </w:p>
    <w:p w14:paraId="640F15C1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3.2</w:t>
      </w:r>
      <w:r w:rsidRPr="003C5A74">
        <w:rPr>
          <w:sz w:val="22"/>
          <w:szCs w:val="22"/>
        </w:rPr>
        <w:t>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3.</w:t>
      </w:r>
      <w:r w:rsidRPr="003C5A74">
        <w:rPr>
          <w:sz w:val="22"/>
          <w:szCs w:val="22"/>
        </w:rPr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 Комплектующие, вошедшие в перечень продукции, подлежащей обязательной сертификации, должны быть сертифицированы, иметь маркировку, номер предприятия-изготовителя или клеймо предприятия-изготовителя.</w:t>
      </w:r>
    </w:p>
    <w:p w14:paraId="31C26B00" w14:textId="77777777" w:rsidR="00172EF4" w:rsidRPr="00B245F3" w:rsidRDefault="00172EF4" w:rsidP="00172EF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Комплектующие, используемые в пределах данной закупки, должны быть однотипными, одного предприятия-изготовителя.</w:t>
      </w:r>
    </w:p>
    <w:p w14:paraId="0A8FA955" w14:textId="77777777" w:rsidR="00172EF4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B245F3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Pr="00B245F3">
        <w:rPr>
          <w:sz w:val="22"/>
          <w:szCs w:val="22"/>
        </w:rPr>
        <w:t xml:space="preserve">. </w:t>
      </w:r>
      <w:r w:rsidRPr="00C23C88">
        <w:rPr>
          <w:sz w:val="22"/>
          <w:szCs w:val="22"/>
          <w:highlight w:val="yellow"/>
        </w:rPr>
        <w:t>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7F660156" w14:textId="1966D7FA" w:rsidR="0074345A" w:rsidRPr="00A00ADE" w:rsidRDefault="00172EF4" w:rsidP="0074345A">
      <w:pPr>
        <w:rPr>
          <w:b/>
          <w:sz w:val="22"/>
          <w:szCs w:val="22"/>
        </w:rPr>
      </w:pPr>
      <w:r>
        <w:rPr>
          <w:sz w:val="22"/>
          <w:szCs w:val="22"/>
        </w:rPr>
        <w:t>3.7</w:t>
      </w:r>
      <w:r w:rsidRPr="003C5A74">
        <w:rPr>
          <w:sz w:val="22"/>
          <w:szCs w:val="22"/>
        </w:rPr>
        <w:t>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</w:r>
    </w:p>
    <w:p w14:paraId="4825A777" w14:textId="6CBC8978" w:rsidR="0074345A" w:rsidRPr="004C5E27" w:rsidRDefault="0074345A" w:rsidP="004C5E27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00ADE">
        <w:rPr>
          <w:b/>
          <w:sz w:val="22"/>
          <w:szCs w:val="22"/>
        </w:rPr>
        <w:t>. Требования к документации</w:t>
      </w:r>
    </w:p>
    <w:p w14:paraId="69A1A0BD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.1. Поставщик должен обеспечить полный комплект чертежей и документов для монтажа и обслуживания оборудования.</w:t>
      </w:r>
    </w:p>
    <w:p w14:paraId="78A05DCE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.2. Документация должна включать следующие обязательные пункты, но не ограничиваться этим:</w:t>
      </w:r>
    </w:p>
    <w:p w14:paraId="3B3B9E4C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-паспорта на установленное оборудование;</w:t>
      </w:r>
    </w:p>
    <w:p w14:paraId="7934AA30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-сертификационные документы.</w:t>
      </w:r>
    </w:p>
    <w:p w14:paraId="7471F8CF" w14:textId="77777777" w:rsidR="00172EF4" w:rsidRPr="00B245F3" w:rsidRDefault="00172EF4" w:rsidP="00172EF4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 xml:space="preserve">.3 Документация может содержать дополнительную информацию: </w:t>
      </w:r>
    </w:p>
    <w:p w14:paraId="53630353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-протоколы испытаний, акты проверки;</w:t>
      </w:r>
    </w:p>
    <w:p w14:paraId="1883772C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-электрическую схему;</w:t>
      </w:r>
    </w:p>
    <w:p w14:paraId="067F9BAB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эксплуатации и техническому обслуживанию;</w:t>
      </w:r>
    </w:p>
    <w:p w14:paraId="6883A9F0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-инструкции по установке и монтажу;</w:t>
      </w:r>
    </w:p>
    <w:p w14:paraId="1E1B4C95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-схемные решения и чертежи межэлементных соединений;</w:t>
      </w:r>
    </w:p>
    <w:p w14:paraId="1855B54A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-подробный перечень ЗИП;</w:t>
      </w:r>
    </w:p>
    <w:p w14:paraId="2B18A476" w14:textId="77777777" w:rsidR="00172EF4" w:rsidRPr="00B245F3" w:rsidRDefault="00172EF4" w:rsidP="00172EF4">
      <w:pPr>
        <w:jc w:val="both"/>
        <w:rPr>
          <w:sz w:val="22"/>
          <w:szCs w:val="22"/>
        </w:rPr>
      </w:pPr>
      <w:r w:rsidRPr="00B245F3">
        <w:rPr>
          <w:sz w:val="22"/>
          <w:szCs w:val="22"/>
        </w:rPr>
        <w:t>-руководство по методу консервации и транспортировки;</w:t>
      </w:r>
    </w:p>
    <w:p w14:paraId="6B6A0EC4" w14:textId="77777777" w:rsidR="00172EF4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B245F3">
        <w:rPr>
          <w:sz w:val="22"/>
          <w:szCs w:val="22"/>
        </w:rPr>
        <w:t>.4. Вся документация должна быть предоставлена на русском языке.</w:t>
      </w:r>
    </w:p>
    <w:p w14:paraId="5EC5757B" w14:textId="77777777" w:rsidR="00172EF4" w:rsidRPr="00B245F3" w:rsidRDefault="00172EF4" w:rsidP="00172EF4">
      <w:pPr>
        <w:rPr>
          <w:sz w:val="22"/>
          <w:szCs w:val="22"/>
        </w:rPr>
      </w:pPr>
      <w:r>
        <w:rPr>
          <w:sz w:val="22"/>
          <w:szCs w:val="22"/>
        </w:rPr>
        <w:t xml:space="preserve">4.5 </w:t>
      </w:r>
      <w:r w:rsidRPr="003C5A74">
        <w:rPr>
          <w:sz w:val="22"/>
          <w:szCs w:val="22"/>
        </w:rPr>
        <w:t>Поставщик предоставляет всю необходимую документацию для приема Товара по количеству и качеству.</w:t>
      </w:r>
    </w:p>
    <w:p w14:paraId="16972168" w14:textId="77777777" w:rsidR="0074345A" w:rsidRPr="00A00ADE" w:rsidRDefault="0074345A" w:rsidP="0074345A">
      <w:pPr>
        <w:rPr>
          <w:b/>
          <w:sz w:val="22"/>
          <w:szCs w:val="22"/>
        </w:rPr>
      </w:pPr>
    </w:p>
    <w:p w14:paraId="3EE95ED5" w14:textId="77777777" w:rsidR="0074345A" w:rsidRPr="00A00ADE" w:rsidRDefault="0074345A" w:rsidP="0074345A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00ADE">
        <w:rPr>
          <w:b/>
          <w:sz w:val="22"/>
          <w:szCs w:val="22"/>
        </w:rPr>
        <w:t>. Гарантийные обязательства.</w:t>
      </w:r>
    </w:p>
    <w:p w14:paraId="19E7F93B" w14:textId="77777777" w:rsidR="0074345A" w:rsidRPr="00A00ADE" w:rsidRDefault="0074345A" w:rsidP="0074345A">
      <w:pPr>
        <w:jc w:val="both"/>
        <w:rPr>
          <w:sz w:val="22"/>
          <w:szCs w:val="22"/>
        </w:rPr>
      </w:pPr>
    </w:p>
    <w:p w14:paraId="26D83546" w14:textId="1BC616D6" w:rsidR="0074345A" w:rsidRPr="0074345A" w:rsidRDefault="00172EF4" w:rsidP="0074345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245F3">
        <w:rPr>
          <w:sz w:val="22"/>
          <w:szCs w:val="22"/>
        </w:rPr>
        <w:t xml:space="preserve">.1. Гарантийный срок эксплуатации – </w:t>
      </w:r>
      <w:r w:rsidRPr="00C23C88">
        <w:rPr>
          <w:sz w:val="22"/>
          <w:szCs w:val="22"/>
          <w:highlight w:val="yellow"/>
        </w:rPr>
        <w:t>не менее 2 (двух) лет со дня ввода в эксплуатацию при условии соблюдения правил хранения.</w:t>
      </w:r>
    </w:p>
    <w:p w14:paraId="695FAF88" w14:textId="7EE80507" w:rsidR="0054666F" w:rsidRDefault="0054666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53F8C34C" w14:textId="77777777" w:rsidR="0054666F" w:rsidRDefault="0054666F">
      <w:pPr>
        <w:rPr>
          <w:rFonts w:eastAsia="Calibri"/>
          <w:sz w:val="20"/>
          <w:szCs w:val="20"/>
        </w:rPr>
        <w:sectPr w:rsidR="0054666F" w:rsidSect="0054666F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02CF55D7" w14:textId="671CB92C" w:rsidR="0054666F" w:rsidRDefault="0054666F">
      <w:pPr>
        <w:rPr>
          <w:rFonts w:eastAsia="Calibri"/>
          <w:sz w:val="20"/>
          <w:szCs w:val="20"/>
        </w:rPr>
      </w:pPr>
    </w:p>
    <w:p w14:paraId="7ADD3E7D" w14:textId="24CE40A1" w:rsidR="00F54981" w:rsidRPr="003A498F" w:rsidRDefault="00172EF4" w:rsidP="00F54981">
      <w:pPr>
        <w:jc w:val="right"/>
        <w:rPr>
          <w:b/>
        </w:rPr>
      </w:pPr>
      <w:r w:rsidRPr="00031C95">
        <w:rPr>
          <w:b/>
        </w:rPr>
        <w:t xml:space="preserve">Таблица </w:t>
      </w:r>
      <w:r>
        <w:rPr>
          <w:b/>
        </w:rPr>
        <w:t xml:space="preserve">1.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ТП623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  <w:r w:rsidR="00F54981">
        <w:rPr>
          <w:b/>
        </w:rPr>
        <w:t xml:space="preserve"> </w:t>
      </w:r>
    </w:p>
    <w:p w14:paraId="14B3352D" w14:textId="77777777" w:rsidR="00F54981" w:rsidRDefault="00F54981" w:rsidP="00F54981"/>
    <w:tbl>
      <w:tblPr>
        <w:tblpPr w:leftFromText="180" w:rightFromText="180" w:vertAnchor="text" w:tblpX="-176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909"/>
        <w:gridCol w:w="533"/>
        <w:gridCol w:w="532"/>
        <w:gridCol w:w="1121"/>
        <w:gridCol w:w="1122"/>
        <w:gridCol w:w="1121"/>
        <w:gridCol w:w="1122"/>
        <w:gridCol w:w="1122"/>
        <w:gridCol w:w="1121"/>
        <w:gridCol w:w="1122"/>
        <w:gridCol w:w="1122"/>
        <w:gridCol w:w="1121"/>
        <w:gridCol w:w="1122"/>
        <w:gridCol w:w="1122"/>
      </w:tblGrid>
      <w:tr w:rsidR="00172EF4" w:rsidRPr="00BF598E" w14:paraId="21BBCD71" w14:textId="77777777" w:rsidTr="00172EF4">
        <w:trPr>
          <w:trHeight w:hRule="exact" w:val="284"/>
        </w:trPr>
        <w:tc>
          <w:tcPr>
            <w:tcW w:w="531" w:type="dxa"/>
          </w:tcPr>
          <w:p w14:paraId="0DA9E66B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4" w:type="dxa"/>
            <w:gridSpan w:val="3"/>
          </w:tcPr>
          <w:p w14:paraId="49F949F9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121" w:type="dxa"/>
          </w:tcPr>
          <w:p w14:paraId="7B97AAA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47A904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6CFEA6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003F9B8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233DD70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166E99E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</w:tcPr>
          <w:p w14:paraId="2C133F4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796EA8F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</w:tcPr>
          <w:p w14:paraId="2555958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</w:tcPr>
          <w:p w14:paraId="5F55342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14:paraId="62BDADA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167E1ABC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3CC51F80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4" w:type="dxa"/>
            <w:gridSpan w:val="3"/>
            <w:vAlign w:val="center"/>
          </w:tcPr>
          <w:p w14:paraId="715634DC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1336C11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3699D822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1" w:type="dxa"/>
            <w:shd w:val="clear" w:color="auto" w:fill="FFFF00"/>
            <w:vAlign w:val="center"/>
          </w:tcPr>
          <w:p w14:paraId="47056F3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368842CF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2" w:type="dxa"/>
            <w:shd w:val="clear" w:color="auto" w:fill="FFFF00"/>
            <w:vAlign w:val="center"/>
          </w:tcPr>
          <w:p w14:paraId="2477D10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1" w:type="dxa"/>
            <w:vAlign w:val="center"/>
          </w:tcPr>
          <w:p w14:paraId="239A9425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C32156C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286CC31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F85817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6FC4242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22" w:type="dxa"/>
            <w:shd w:val="clear" w:color="auto" w:fill="FF0000"/>
            <w:vAlign w:val="center"/>
          </w:tcPr>
          <w:p w14:paraId="52AB7396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172EF4" w:rsidRPr="00BF598E" w14:paraId="04D0F78A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ED45E9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14:paraId="343D747D" w14:textId="77777777" w:rsidR="00172EF4" w:rsidRPr="00BF598E" w:rsidRDefault="00172EF4" w:rsidP="00172EF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34AAAAB7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1263F70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121" w:type="dxa"/>
            <w:vMerge w:val="restart"/>
            <w:vAlign w:val="center"/>
          </w:tcPr>
          <w:p w14:paraId="2008015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78FA212" wp14:editId="2C49390C">
                  <wp:extent cx="619125" cy="12096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6E28128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01E5728" wp14:editId="77024C2E">
                  <wp:extent cx="619125" cy="12096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125B165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E3178D3" wp14:editId="3AF4F0B9">
                  <wp:extent cx="619125" cy="1209675"/>
                  <wp:effectExtent l="0" t="0" r="9525" b="952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4B75C17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61C3BA47" wp14:editId="2CCE242A">
                  <wp:extent cx="742950" cy="11049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7F8C616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B4E2816" wp14:editId="0064C31D">
                  <wp:extent cx="619125" cy="1209675"/>
                  <wp:effectExtent l="0" t="0" r="9525" b="952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vAlign w:val="center"/>
          </w:tcPr>
          <w:p w14:paraId="47817E7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73FED">
              <w:rPr>
                <w:noProof/>
                <w:sz w:val="20"/>
                <w:szCs w:val="20"/>
              </w:rPr>
              <w:drawing>
                <wp:inline distT="0" distB="0" distL="0" distR="0" wp14:anchorId="349DF166" wp14:editId="2A42A2EF">
                  <wp:extent cx="585736" cy="695325"/>
                  <wp:effectExtent l="0" t="0" r="5080" b="0"/>
                  <wp:docPr id="59" name="Рисунок 59" descr="Изображение%2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%20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286" cy="71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DD712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59717A9F" wp14:editId="717A10C2">
                  <wp:extent cx="619125" cy="120967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434B8BF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72E1CB00" wp14:editId="5B35A7D3">
                  <wp:extent cx="742950" cy="11049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14:paraId="44443FB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47427FD" wp14:editId="672EE2AF">
                  <wp:extent cx="619125" cy="1209675"/>
                  <wp:effectExtent l="0" t="0" r="952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</w:tcBorders>
            <w:vAlign w:val="center"/>
          </w:tcPr>
          <w:p w14:paraId="094C4A6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CBB423F" wp14:editId="06E9293B">
                  <wp:extent cx="619125" cy="1209675"/>
                  <wp:effectExtent l="0" t="0" r="9525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  <w:vMerge w:val="restart"/>
            <w:vAlign w:val="center"/>
          </w:tcPr>
          <w:p w14:paraId="4ECF613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9DF74B5" wp14:editId="4C8D070A">
                  <wp:extent cx="619125" cy="1209675"/>
                  <wp:effectExtent l="0" t="0" r="952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EF4" w:rsidRPr="00BF598E" w14:paraId="145E4843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5FB50EF8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9" w:type="dxa"/>
            <w:vAlign w:val="center"/>
          </w:tcPr>
          <w:p w14:paraId="400C35E2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2F7BE742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F63A5BE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121" w:type="dxa"/>
            <w:vMerge/>
          </w:tcPr>
          <w:p w14:paraId="6CDA50E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E5E707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80CF75E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47ABA3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346035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FFA8E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2D3B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AF07A2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768B1B3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51A0AA6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BB5467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0643C7F2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0006E8D1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9" w:type="dxa"/>
            <w:vAlign w:val="center"/>
          </w:tcPr>
          <w:p w14:paraId="241E4F6D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9D9D69A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50A966D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239D48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F9BEFE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4C50349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BFF128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3766DF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1650A3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460BB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63C519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03139741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219E5A7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5301C73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3AB77724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15A4F46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9" w:type="dxa"/>
            <w:vAlign w:val="center"/>
          </w:tcPr>
          <w:p w14:paraId="30A031C2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0CA1A6BD" w14:textId="77777777" w:rsidR="00172EF4" w:rsidRPr="00BF598E" w:rsidRDefault="00172EF4" w:rsidP="00172E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30864A2C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AD8459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5F26FE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0BB8D5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3629303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52ACAD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5B4E69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7FED6B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6801C9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7BD5E5A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57D75FB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7F4CE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3B807EC7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2B6285E8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4" w:type="dxa"/>
            <w:gridSpan w:val="3"/>
            <w:vAlign w:val="center"/>
          </w:tcPr>
          <w:p w14:paraId="7DB7E959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121" w:type="dxa"/>
            <w:vMerge/>
          </w:tcPr>
          <w:p w14:paraId="137FF3E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EBC55B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A30DF7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FF9A27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6DB491C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5909DB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009BD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3A67D08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3BB7150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9AE3C13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C43AE3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25346619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4B8C749B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4" w:type="dxa"/>
            <w:gridSpan w:val="3"/>
            <w:vAlign w:val="center"/>
          </w:tcPr>
          <w:p w14:paraId="66622FC1" w14:textId="77777777" w:rsidR="00172EF4" w:rsidRPr="00BF598E" w:rsidRDefault="00172EF4" w:rsidP="00172EF4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FCEE9F6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FF25CF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FE4EDA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C7D366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A9C92A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13B352CF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7C9AE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044E6EC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4FFB7A6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D932278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109E5520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BF598E" w14:paraId="2FF9827B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663D8CC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4" w:type="dxa"/>
            <w:gridSpan w:val="3"/>
            <w:vAlign w:val="center"/>
          </w:tcPr>
          <w:p w14:paraId="624E4A8A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121" w:type="dxa"/>
            <w:vMerge/>
          </w:tcPr>
          <w:p w14:paraId="708E7C54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544877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510CEDAA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7806770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B108947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46F44E2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BB24EA5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727FE0C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14:paraId="2EDF7ED9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</w:tcBorders>
          </w:tcPr>
          <w:p w14:paraId="4F12202D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056933EB" w14:textId="77777777" w:rsidR="00172EF4" w:rsidRPr="00BF598E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:rsidRPr="00EF03F6" w14:paraId="5B87D26E" w14:textId="77777777" w:rsidTr="00172EF4">
        <w:trPr>
          <w:trHeight w:hRule="exact" w:val="479"/>
        </w:trPr>
        <w:tc>
          <w:tcPr>
            <w:tcW w:w="531" w:type="dxa"/>
            <w:vAlign w:val="center"/>
          </w:tcPr>
          <w:p w14:paraId="120F86CC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4" w:type="dxa"/>
            <w:gridSpan w:val="3"/>
            <w:vAlign w:val="center"/>
          </w:tcPr>
          <w:p w14:paraId="78B2F8FA" w14:textId="77777777" w:rsidR="00172EF4" w:rsidRPr="00BE7466" w:rsidRDefault="00172EF4" w:rsidP="00172EF4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121" w:type="dxa"/>
            <w:vAlign w:val="center"/>
          </w:tcPr>
          <w:p w14:paraId="050689DB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66E353EC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3A177BDF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31F7EC8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2" w:type="dxa"/>
            <w:vAlign w:val="center"/>
          </w:tcPr>
          <w:p w14:paraId="0F39108B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1" w:type="dxa"/>
            <w:vAlign w:val="center"/>
          </w:tcPr>
          <w:p w14:paraId="1B3C6BC1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FE9AFC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D8CA78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18033112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D7E4958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122" w:type="dxa"/>
            <w:vAlign w:val="center"/>
          </w:tcPr>
          <w:p w14:paraId="00D08B97" w14:textId="77777777" w:rsidR="00172EF4" w:rsidRPr="00387B6A" w:rsidRDefault="00172EF4" w:rsidP="00172EF4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172EF4" w14:paraId="5148D068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04A0B71C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4" w:type="dxa"/>
            <w:gridSpan w:val="3"/>
            <w:vAlign w:val="center"/>
          </w:tcPr>
          <w:p w14:paraId="249D506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121" w:type="dxa"/>
            <w:vAlign w:val="center"/>
          </w:tcPr>
          <w:p w14:paraId="4221CE0A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25EA3AF0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25E3D2D8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301C7127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2" w:type="dxa"/>
            <w:vAlign w:val="center"/>
          </w:tcPr>
          <w:p w14:paraId="4E2D9FFC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1" w:type="dxa"/>
            <w:vAlign w:val="center"/>
          </w:tcPr>
          <w:p w14:paraId="475F76F0" w14:textId="77777777" w:rsidR="00172EF4" w:rsidRPr="00FB22A3" w:rsidRDefault="00172EF4" w:rsidP="00172EF4">
            <w:pPr>
              <w:jc w:val="center"/>
              <w:rPr>
                <w:b/>
                <w:sz w:val="17"/>
                <w:szCs w:val="17"/>
              </w:rPr>
            </w:pPr>
            <w:r w:rsidRPr="00FB22A3">
              <w:rPr>
                <w:b/>
                <w:sz w:val="17"/>
                <w:szCs w:val="17"/>
              </w:rPr>
              <w:t>секционная</w:t>
            </w: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62C0B6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4B87D2B2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вводная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34AAC291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15F70E98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  <w:tc>
          <w:tcPr>
            <w:tcW w:w="1122" w:type="dxa"/>
            <w:vAlign w:val="center"/>
          </w:tcPr>
          <w:p w14:paraId="41F78F7F" w14:textId="77777777" w:rsidR="00172EF4" w:rsidRPr="00886431" w:rsidRDefault="00172EF4" w:rsidP="00172EF4">
            <w:pPr>
              <w:jc w:val="center"/>
              <w:rPr>
                <w:b/>
                <w:sz w:val="19"/>
                <w:szCs w:val="19"/>
              </w:rPr>
            </w:pPr>
            <w:r w:rsidRPr="00886431">
              <w:rPr>
                <w:b/>
                <w:sz w:val="19"/>
                <w:szCs w:val="19"/>
              </w:rPr>
              <w:t>линейная</w:t>
            </w:r>
          </w:p>
        </w:tc>
      </w:tr>
      <w:tr w:rsidR="00172EF4" w14:paraId="6C1BA4E4" w14:textId="77777777" w:rsidTr="00172EF4">
        <w:trPr>
          <w:trHeight w:hRule="exact" w:val="284"/>
        </w:trPr>
        <w:tc>
          <w:tcPr>
            <w:tcW w:w="531" w:type="dxa"/>
            <w:vAlign w:val="center"/>
          </w:tcPr>
          <w:p w14:paraId="716FF461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4" w:type="dxa"/>
            <w:gridSpan w:val="3"/>
            <w:vAlign w:val="center"/>
          </w:tcPr>
          <w:p w14:paraId="6EFF1BD4" w14:textId="77777777" w:rsidR="00172EF4" w:rsidRPr="00BF598E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Разъединитель </w:t>
            </w:r>
            <w:proofErr w:type="gramStart"/>
            <w:r>
              <w:rPr>
                <w:sz w:val="20"/>
                <w:szCs w:val="20"/>
              </w:rPr>
              <w:t>типа  РПС</w:t>
            </w:r>
            <w:proofErr w:type="gramEnd"/>
            <w:r>
              <w:rPr>
                <w:sz w:val="20"/>
                <w:szCs w:val="20"/>
              </w:rPr>
              <w:t>-2, -4 4РПС-3</w:t>
            </w:r>
          </w:p>
        </w:tc>
        <w:tc>
          <w:tcPr>
            <w:tcW w:w="1121" w:type="dxa"/>
            <w:vAlign w:val="center"/>
          </w:tcPr>
          <w:p w14:paraId="4BDB981D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267735E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5C1A708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41319521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2632E7CF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09F3BB5B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674CA7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23F47E28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14:paraId="7598960D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</w:tcBorders>
            <w:vAlign w:val="center"/>
          </w:tcPr>
          <w:p w14:paraId="79C16289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Align w:val="center"/>
          </w:tcPr>
          <w:p w14:paraId="0AEE1EAE" w14:textId="77777777" w:rsidR="00172EF4" w:rsidRPr="00A374FF" w:rsidRDefault="00172EF4" w:rsidP="00172EF4">
            <w:pPr>
              <w:jc w:val="center"/>
              <w:rPr>
                <w:sz w:val="20"/>
                <w:szCs w:val="20"/>
              </w:rPr>
            </w:pPr>
          </w:p>
        </w:tc>
      </w:tr>
      <w:tr w:rsidR="00172EF4" w14:paraId="7575052D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7B91BB0E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20C20E96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4FB645C4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1E9F4FA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60BFEFF8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3E65D450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38EC505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7729475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F2D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557EFA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52E69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25A12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64463BE7" w14:textId="77777777" w:rsidR="00172EF4" w:rsidRPr="00BE7466" w:rsidRDefault="00172EF4" w:rsidP="00172EF4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172EF4" w14:paraId="79F250E4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5547DA5" w14:textId="77777777" w:rsidR="00172EF4" w:rsidRPr="00281A12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3564E4CE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7FB6" w14:textId="77777777" w:rsidR="00172EF4" w:rsidRDefault="00172EF4" w:rsidP="00172EF4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100 мм</w:t>
            </w:r>
          </w:p>
        </w:tc>
      </w:tr>
      <w:tr w:rsidR="00172EF4" w14:paraId="3B9CC072" w14:textId="77777777" w:rsidTr="00172EF4">
        <w:trPr>
          <w:trHeight w:hRule="exact" w:val="284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60162AB2" w14:textId="77777777" w:rsidR="00172EF4" w:rsidRDefault="00172EF4" w:rsidP="00172EF4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4" w:type="dxa"/>
            <w:gridSpan w:val="3"/>
            <w:tcBorders>
              <w:bottom w:val="single" w:sz="4" w:space="0" w:color="auto"/>
            </w:tcBorders>
            <w:vAlign w:val="center"/>
          </w:tcPr>
          <w:p w14:paraId="4D70CFD8" w14:textId="77777777" w:rsidR="00172EF4" w:rsidRDefault="00172EF4" w:rsidP="00172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338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81DC" w14:textId="77777777" w:rsidR="00172EF4" w:rsidRDefault="00172EF4" w:rsidP="00172EF4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3F66A718" w14:textId="77777777" w:rsidR="00F54981" w:rsidRDefault="00F54981" w:rsidP="00F54981"/>
    <w:p w14:paraId="60252ABE" w14:textId="77777777" w:rsidR="00F54981" w:rsidRDefault="00F54981" w:rsidP="00F54981">
      <w:r>
        <w:t xml:space="preserve">План расположения </w:t>
      </w:r>
    </w:p>
    <w:p w14:paraId="78FF2969" w14:textId="77777777" w:rsidR="00172EF4" w:rsidRDefault="00172EF4" w:rsidP="00172EF4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149"/>
        <w:gridCol w:w="103"/>
        <w:gridCol w:w="418"/>
        <w:gridCol w:w="298"/>
        <w:gridCol w:w="205"/>
        <w:gridCol w:w="167"/>
        <w:gridCol w:w="448"/>
        <w:gridCol w:w="306"/>
        <w:gridCol w:w="513"/>
        <w:gridCol w:w="408"/>
        <w:gridCol w:w="40"/>
        <w:gridCol w:w="297"/>
        <w:gridCol w:w="74"/>
        <w:gridCol w:w="510"/>
        <w:gridCol w:w="309"/>
        <w:gridCol w:w="447"/>
        <w:gridCol w:w="168"/>
        <w:gridCol w:w="205"/>
        <w:gridCol w:w="79"/>
        <w:gridCol w:w="205"/>
        <w:gridCol w:w="13"/>
        <w:gridCol w:w="223"/>
        <w:gridCol w:w="13"/>
      </w:tblGrid>
      <w:tr w:rsidR="00172EF4" w14:paraId="75D50EE7" w14:textId="77777777" w:rsidTr="00172EF4">
        <w:trPr>
          <w:gridAfter w:val="1"/>
          <w:wAfter w:w="13" w:type="dxa"/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F3BD" w14:textId="77777777" w:rsidR="00172EF4" w:rsidRDefault="00172EF4" w:rsidP="00172EF4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795B5F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DB330D0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E648B94" w14:textId="77777777" w:rsidR="00172EF4" w:rsidRDefault="00172EF4" w:rsidP="00172EF4"/>
        </w:tc>
        <w:tc>
          <w:tcPr>
            <w:tcW w:w="9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24B9BD0" w14:textId="77777777" w:rsidR="00172EF4" w:rsidRDefault="00172EF4" w:rsidP="00172EF4"/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53588" w14:textId="77777777" w:rsidR="00172EF4" w:rsidRDefault="00172EF4" w:rsidP="00172EF4"/>
        </w:tc>
        <w:tc>
          <w:tcPr>
            <w:tcW w:w="92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2037A5F" w14:textId="77777777" w:rsidR="00172EF4" w:rsidRDefault="00172EF4" w:rsidP="00172EF4"/>
        </w:tc>
        <w:tc>
          <w:tcPr>
            <w:tcW w:w="92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A7A71CB" w14:textId="77777777" w:rsidR="00172EF4" w:rsidRDefault="00172EF4" w:rsidP="00172EF4"/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66C4613" w14:textId="77777777" w:rsidR="00172EF4" w:rsidRDefault="00172EF4" w:rsidP="00172EF4"/>
        </w:tc>
        <w:tc>
          <w:tcPr>
            <w:tcW w:w="4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C90BC4" w14:textId="77777777" w:rsidR="00172EF4" w:rsidRDefault="00172EF4" w:rsidP="00172EF4"/>
        </w:tc>
      </w:tr>
      <w:tr w:rsidR="00172EF4" w:rsidRPr="00BF39C6" w14:paraId="54F992B5" w14:textId="77777777" w:rsidTr="00172EF4">
        <w:trPr>
          <w:gridAfter w:val="1"/>
          <w:wAfter w:w="13" w:type="dxa"/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9A9B6AC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1AD8A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CFB64CB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569B89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C999DCE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7A2CE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33D90CD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BE8EBC1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1A91883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E4BC7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84E0A9B" w14:textId="77777777" w:rsidR="00172EF4" w:rsidRPr="00BF39C6" w:rsidRDefault="00172EF4" w:rsidP="00172EF4">
            <w:pPr>
              <w:jc w:val="center"/>
              <w:rPr>
                <w:sz w:val="28"/>
                <w:szCs w:val="28"/>
              </w:rPr>
            </w:pPr>
          </w:p>
        </w:tc>
      </w:tr>
      <w:tr w:rsidR="00172EF4" w14:paraId="51931345" w14:textId="77777777" w:rsidTr="00172EF4">
        <w:trPr>
          <w:gridAfter w:val="1"/>
          <w:wAfter w:w="13" w:type="dxa"/>
          <w:trHeight w:val="946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7DFEA7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9EF86D" w14:textId="77777777" w:rsidR="00172EF4" w:rsidRDefault="00172EF4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AD4A6F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10D6030" w14:textId="77777777" w:rsidR="00172EF4" w:rsidRPr="00AA6971" w:rsidRDefault="00172EF4" w:rsidP="00172EF4">
            <w:pPr>
              <w:jc w:val="center"/>
              <w:rPr>
                <w:b/>
                <w:i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92FDF71" w14:textId="77777777" w:rsidR="00172EF4" w:rsidRDefault="00172EF4" w:rsidP="00172EF4">
            <w:pPr>
              <w:jc w:val="center"/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9BA8E6" w14:textId="77777777" w:rsidR="00172EF4" w:rsidRDefault="00172EF4" w:rsidP="00172EF4">
            <w:pPr>
              <w:jc w:val="center"/>
            </w:pPr>
          </w:p>
        </w:tc>
        <w:tc>
          <w:tcPr>
            <w:tcW w:w="81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AB57E5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57CBF2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538085D" w14:textId="77777777" w:rsidR="00172EF4" w:rsidRPr="00DE1D4B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1A59E98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C1F9A5" w14:textId="77777777" w:rsidR="00172EF4" w:rsidRDefault="00172EF4" w:rsidP="00172EF4">
            <w:pPr>
              <w:jc w:val="center"/>
            </w:pPr>
          </w:p>
        </w:tc>
      </w:tr>
      <w:tr w:rsidR="00172EF4" w14:paraId="7E645013" w14:textId="77777777" w:rsidTr="00172EF4">
        <w:trPr>
          <w:gridAfter w:val="1"/>
          <w:wAfter w:w="13" w:type="dxa"/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57203A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C0299" w14:textId="77777777" w:rsidR="00172EF4" w:rsidRDefault="00172EF4" w:rsidP="00172EF4">
            <w:pPr>
              <w:jc w:val="center"/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77C83E5" w14:textId="77777777" w:rsidR="00172EF4" w:rsidRPr="00A813B6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8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EDCB9A4" w14:textId="77777777" w:rsidR="00172EF4" w:rsidRPr="00137CCC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CA8D10" w14:textId="77777777" w:rsidR="00172EF4" w:rsidRPr="00693C1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4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9927966" w14:textId="77777777" w:rsidR="00172EF4" w:rsidRPr="00693C1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2F0B" w14:textId="77777777" w:rsidR="00172EF4" w:rsidRPr="008D2BDE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41B5E6" w14:textId="77777777" w:rsidR="00172EF4" w:rsidRPr="00534B48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C30E3" w14:textId="77777777" w:rsidR="00172EF4" w:rsidRPr="00534B48" w:rsidRDefault="00172EF4" w:rsidP="00172EF4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21C69BB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11</w:t>
            </w:r>
          </w:p>
        </w:tc>
        <w:tc>
          <w:tcPr>
            <w:tcW w:w="8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710E8C1" w14:textId="77777777" w:rsidR="00172EF4" w:rsidRPr="006D1ED3" w:rsidRDefault="00172EF4" w:rsidP="00172EF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DE1F8" w14:textId="77777777" w:rsidR="00172EF4" w:rsidRDefault="00172EF4" w:rsidP="00172EF4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92DE3B" w14:textId="77777777" w:rsidR="00172EF4" w:rsidRDefault="00172EF4" w:rsidP="00172EF4">
            <w:pPr>
              <w:jc w:val="center"/>
            </w:pPr>
          </w:p>
        </w:tc>
      </w:tr>
      <w:tr w:rsidR="00172EF4" w14:paraId="6694C6D9" w14:textId="77777777" w:rsidTr="00172EF4">
        <w:trPr>
          <w:trHeight w:val="147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60F684" w14:textId="77777777" w:rsidR="00172EF4" w:rsidRDefault="00172EF4" w:rsidP="00172EF4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DE0B7B" w14:textId="77777777" w:rsidR="00172EF4" w:rsidRDefault="00172EF4" w:rsidP="00172EF4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6B4C3F" w14:textId="77777777" w:rsidR="00172EF4" w:rsidRDefault="00172EF4" w:rsidP="00172EF4"/>
        </w:tc>
        <w:tc>
          <w:tcPr>
            <w:tcW w:w="6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B58C935" w14:textId="77777777" w:rsidR="00172EF4" w:rsidRDefault="00172EF4" w:rsidP="00172EF4"/>
        </w:tc>
        <w:tc>
          <w:tcPr>
            <w:tcW w:w="1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BB233" w14:textId="77777777" w:rsidR="00172EF4" w:rsidRDefault="00172EF4" w:rsidP="00172EF4"/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0DFF" w14:textId="77777777" w:rsidR="00172EF4" w:rsidRDefault="00172EF4" w:rsidP="00172EF4"/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59D57" w14:textId="77777777" w:rsidR="00172EF4" w:rsidRDefault="00172EF4" w:rsidP="00172EF4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20B2A" w14:textId="77777777" w:rsidR="00172EF4" w:rsidRDefault="00172EF4" w:rsidP="00172EF4"/>
        </w:tc>
        <w:tc>
          <w:tcPr>
            <w:tcW w:w="67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7232E23" w14:textId="77777777" w:rsidR="00172EF4" w:rsidRDefault="00172EF4" w:rsidP="00172EF4"/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DD36C" w14:textId="77777777" w:rsidR="00172EF4" w:rsidRDefault="00172EF4" w:rsidP="00172EF4"/>
        </w:tc>
      </w:tr>
    </w:tbl>
    <w:p w14:paraId="749D7342" w14:textId="77777777" w:rsidR="00172EF4" w:rsidRDefault="00172EF4" w:rsidP="00172EF4">
      <w:pPr>
        <w:rPr>
          <w:lang w:val="en-US"/>
        </w:rPr>
      </w:pPr>
    </w:p>
    <w:p w14:paraId="2615D342" w14:textId="2E564C3E" w:rsidR="0054666F" w:rsidRDefault="0054666F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14:paraId="53F8FA6A" w14:textId="77777777" w:rsidR="005A6EEA" w:rsidRPr="003A62FC" w:rsidRDefault="005A6EEA" w:rsidP="005A6EEA">
      <w:pPr>
        <w:jc w:val="right"/>
        <w:rPr>
          <w:b/>
        </w:rPr>
      </w:pPr>
      <w:r w:rsidRPr="00031C95">
        <w:rPr>
          <w:b/>
        </w:rPr>
        <w:lastRenderedPageBreak/>
        <w:t xml:space="preserve">Таблица </w:t>
      </w:r>
      <w:r>
        <w:rPr>
          <w:b/>
        </w:rPr>
        <w:t xml:space="preserve">2. РУ 0,4 </w:t>
      </w:r>
      <w:proofErr w:type="spellStart"/>
      <w:r>
        <w:rPr>
          <w:b/>
        </w:rPr>
        <w:t>кВ</w:t>
      </w:r>
      <w:proofErr w:type="spellEnd"/>
      <w:r w:rsidRPr="003A62FC">
        <w:rPr>
          <w:b/>
        </w:rPr>
        <w:t xml:space="preserve"> </w:t>
      </w:r>
      <w:r>
        <w:rPr>
          <w:b/>
        </w:rPr>
        <w:t>ТП627 (2х63</w:t>
      </w:r>
      <w:r w:rsidRPr="00411620">
        <w:rPr>
          <w:b/>
        </w:rPr>
        <w:t>0</w:t>
      </w:r>
      <w:r>
        <w:rPr>
          <w:b/>
        </w:rPr>
        <w:t xml:space="preserve"> </w:t>
      </w:r>
      <w:proofErr w:type="spellStart"/>
      <w:r w:rsidRPr="003A62FC">
        <w:rPr>
          <w:b/>
        </w:rPr>
        <w:t>кВА</w:t>
      </w:r>
      <w:proofErr w:type="spellEnd"/>
      <w:r>
        <w:rPr>
          <w:b/>
        </w:rPr>
        <w:t>)</w:t>
      </w:r>
    </w:p>
    <w:p w14:paraId="0785578B" w14:textId="77777777" w:rsidR="00F54981" w:rsidRPr="00F54981" w:rsidRDefault="00F54981" w:rsidP="00F54981">
      <w:pPr>
        <w:jc w:val="right"/>
        <w:rPr>
          <w:b/>
        </w:rPr>
      </w:pPr>
    </w:p>
    <w:tbl>
      <w:tblPr>
        <w:tblpPr w:leftFromText="180" w:rightFromText="180" w:vertAnchor="text" w:tblpX="-176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908"/>
        <w:gridCol w:w="533"/>
        <w:gridCol w:w="532"/>
        <w:gridCol w:w="1219"/>
        <w:gridCol w:w="1220"/>
        <w:gridCol w:w="1220"/>
        <w:gridCol w:w="1220"/>
        <w:gridCol w:w="1220"/>
        <w:gridCol w:w="1219"/>
        <w:gridCol w:w="1220"/>
        <w:gridCol w:w="1220"/>
        <w:gridCol w:w="1220"/>
        <w:gridCol w:w="1220"/>
      </w:tblGrid>
      <w:tr w:rsidR="005A6EEA" w:rsidRPr="00BF598E" w14:paraId="7CE9E6B2" w14:textId="77777777" w:rsidTr="00DC0CE0">
        <w:trPr>
          <w:trHeight w:hRule="exact" w:val="284"/>
        </w:trPr>
        <w:tc>
          <w:tcPr>
            <w:tcW w:w="530" w:type="dxa"/>
          </w:tcPr>
          <w:p w14:paraId="62854B80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№</w:t>
            </w:r>
          </w:p>
        </w:tc>
        <w:tc>
          <w:tcPr>
            <w:tcW w:w="2973" w:type="dxa"/>
            <w:gridSpan w:val="3"/>
          </w:tcPr>
          <w:p w14:paraId="2EAE499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Запрашиваемые данные</w:t>
            </w:r>
          </w:p>
        </w:tc>
        <w:tc>
          <w:tcPr>
            <w:tcW w:w="1219" w:type="dxa"/>
          </w:tcPr>
          <w:p w14:paraId="6F49E26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07F33E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AF6FE7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608CAAA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0F7C312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A75C0C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</w:tcPr>
          <w:p w14:paraId="0270E9C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40C4870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</w:tcPr>
          <w:p w14:paraId="4E7DD3D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4C33DE7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00289798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344443B5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73" w:type="dxa"/>
            <w:gridSpan w:val="3"/>
            <w:vAlign w:val="center"/>
          </w:tcPr>
          <w:p w14:paraId="39E6592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Порядковый номер по плану</w:t>
            </w:r>
          </w:p>
        </w:tc>
        <w:tc>
          <w:tcPr>
            <w:tcW w:w="1219" w:type="dxa"/>
            <w:shd w:val="clear" w:color="auto" w:fill="FFFF00"/>
            <w:vAlign w:val="center"/>
          </w:tcPr>
          <w:p w14:paraId="54F65A2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09ED33C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6BE745AF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22692AD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FF0000"/>
            <w:vAlign w:val="center"/>
          </w:tcPr>
          <w:p w14:paraId="379DFD2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19" w:type="dxa"/>
            <w:shd w:val="clear" w:color="auto" w:fill="FF0000"/>
            <w:vAlign w:val="center"/>
          </w:tcPr>
          <w:p w14:paraId="4304D891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BF51D00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14:paraId="7566592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277D475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FFFF00"/>
            <w:vAlign w:val="center"/>
          </w:tcPr>
          <w:p w14:paraId="7A1E86D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A6EEA" w:rsidRPr="00BF598E" w14:paraId="11D2529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304C447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8" w:type="dxa"/>
            <w:vAlign w:val="center"/>
          </w:tcPr>
          <w:p w14:paraId="78EB3D14" w14:textId="77777777" w:rsidR="005A6EEA" w:rsidRPr="00BF598E" w:rsidRDefault="005A6EEA" w:rsidP="00DC0CE0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напр.</w:t>
            </w:r>
          </w:p>
        </w:tc>
        <w:tc>
          <w:tcPr>
            <w:tcW w:w="533" w:type="dxa"/>
            <w:vAlign w:val="center"/>
          </w:tcPr>
          <w:p w14:paraId="73932B2A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0,4</w:t>
            </w:r>
          </w:p>
        </w:tc>
        <w:tc>
          <w:tcPr>
            <w:tcW w:w="532" w:type="dxa"/>
            <w:vAlign w:val="center"/>
          </w:tcPr>
          <w:p w14:paraId="6FEBD0AF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proofErr w:type="spellStart"/>
            <w:r w:rsidRPr="00BF598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</w:t>
            </w:r>
            <w:proofErr w:type="spellEnd"/>
          </w:p>
        </w:tc>
        <w:tc>
          <w:tcPr>
            <w:tcW w:w="1219" w:type="dxa"/>
            <w:vMerge w:val="restart"/>
            <w:vAlign w:val="center"/>
          </w:tcPr>
          <w:p w14:paraId="44B1AF1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463E805" wp14:editId="37C8F8A9">
                  <wp:extent cx="619125" cy="1209675"/>
                  <wp:effectExtent l="0" t="0" r="9525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6F97571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33F83427" wp14:editId="53F57DF4">
                  <wp:extent cx="742950" cy="110490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1BF483EB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0BEDE5EA" wp14:editId="409A078B">
                  <wp:extent cx="561975" cy="11715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0E75865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020288C" wp14:editId="1CC086E3">
                  <wp:extent cx="619125" cy="1209675"/>
                  <wp:effectExtent l="0" t="0" r="9525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DAFABB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502A56">
              <w:rPr>
                <w:noProof/>
                <w:sz w:val="20"/>
                <w:szCs w:val="20"/>
              </w:rPr>
              <w:drawing>
                <wp:inline distT="0" distB="0" distL="0" distR="0" wp14:anchorId="2103680A" wp14:editId="1ABB1C9B">
                  <wp:extent cx="742950" cy="110490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Merge w:val="restart"/>
            <w:vAlign w:val="center"/>
          </w:tcPr>
          <w:p w14:paraId="675C86B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1745190A" wp14:editId="50DE46FC">
                  <wp:extent cx="619125" cy="1209675"/>
                  <wp:effectExtent l="0" t="0" r="9525" b="9525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A8190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7A560DC8" wp14:editId="525BA27F">
                  <wp:extent cx="619125" cy="1209675"/>
                  <wp:effectExtent l="0" t="0" r="9525" b="9525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42D419FF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2075D142" wp14:editId="62E992C3">
                  <wp:extent cx="619125" cy="1209675"/>
                  <wp:effectExtent l="0" t="0" r="9525" b="9525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tcBorders>
              <w:left w:val="single" w:sz="4" w:space="0" w:color="auto"/>
            </w:tcBorders>
            <w:vAlign w:val="center"/>
          </w:tcPr>
          <w:p w14:paraId="5DF6354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35B02F1D" wp14:editId="430C3112">
                  <wp:extent cx="619125" cy="12096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Merge w:val="restart"/>
            <w:vAlign w:val="center"/>
          </w:tcPr>
          <w:p w14:paraId="49670FB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  <w:r w:rsidRPr="00BF7971">
              <w:rPr>
                <w:noProof/>
                <w:sz w:val="20"/>
                <w:szCs w:val="20"/>
              </w:rPr>
              <w:drawing>
                <wp:inline distT="0" distB="0" distL="0" distR="0" wp14:anchorId="45C34898" wp14:editId="6FC4CCE0">
                  <wp:extent cx="619125" cy="1209675"/>
                  <wp:effectExtent l="0" t="0" r="9525" b="9525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EEA" w:rsidRPr="00BF598E" w14:paraId="2AFF5EB4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4CB761C4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08" w:type="dxa"/>
            <w:vAlign w:val="center"/>
          </w:tcPr>
          <w:p w14:paraId="322E8029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Ном. ток сб. шин</w:t>
            </w:r>
          </w:p>
        </w:tc>
        <w:tc>
          <w:tcPr>
            <w:tcW w:w="533" w:type="dxa"/>
            <w:vAlign w:val="center"/>
          </w:tcPr>
          <w:p w14:paraId="3CF76436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9CC31BF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А</w:t>
            </w:r>
          </w:p>
        </w:tc>
        <w:tc>
          <w:tcPr>
            <w:tcW w:w="1219" w:type="dxa"/>
            <w:vMerge/>
          </w:tcPr>
          <w:p w14:paraId="299D6D3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772AD9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579796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0343E1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F3DC22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6F4D4F6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3EC972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66ED67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527127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6FB1FC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1CF5AEF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1E0DC7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08" w:type="dxa"/>
            <w:vAlign w:val="center"/>
          </w:tcPr>
          <w:p w14:paraId="4A764FC4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Align w:val="center"/>
          </w:tcPr>
          <w:p w14:paraId="37DEF52F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7F70E3E3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8E3772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95FA8A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5D4F39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590DBA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147E85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4EAA2F4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1E5459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3AB503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E30A41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B14185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60C71F80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18464E3E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vAlign w:val="center"/>
          </w:tcPr>
          <w:p w14:paraId="5C34547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Сечение сб. шин</w:t>
            </w:r>
          </w:p>
        </w:tc>
        <w:tc>
          <w:tcPr>
            <w:tcW w:w="533" w:type="dxa"/>
            <w:vAlign w:val="center"/>
          </w:tcPr>
          <w:p w14:paraId="5E9894E5" w14:textId="77777777" w:rsidR="005A6EEA" w:rsidRPr="00BF598E" w:rsidRDefault="005A6EEA" w:rsidP="00DC0CE0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32" w:type="dxa"/>
            <w:vAlign w:val="center"/>
          </w:tcPr>
          <w:p w14:paraId="1E94FC38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49CC0D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1C9DEEE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1E34A7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7ABBD2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2851F0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5803DB1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6F88D6C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2856251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BD936A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2711611B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58A97B0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52105168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73" w:type="dxa"/>
            <w:gridSpan w:val="3"/>
            <w:vAlign w:val="center"/>
          </w:tcPr>
          <w:p w14:paraId="570FEFCD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выключателя ВА</w:t>
            </w:r>
          </w:p>
        </w:tc>
        <w:tc>
          <w:tcPr>
            <w:tcW w:w="1219" w:type="dxa"/>
            <w:vMerge/>
          </w:tcPr>
          <w:p w14:paraId="196F705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3350CB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535F69E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242C3F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664E04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76FBEB50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7F5AC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65C9F10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0F30CC5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E1B4EC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3E6E1EF9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78E1ED32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3" w:type="dxa"/>
            <w:gridSpan w:val="3"/>
            <w:vAlign w:val="center"/>
          </w:tcPr>
          <w:p w14:paraId="0E558AB5" w14:textId="77777777" w:rsidR="005A6EEA" w:rsidRPr="00BF598E" w:rsidRDefault="005A6EEA" w:rsidP="00DC0CE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02B6F8D5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074A3E6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5C081F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5463E7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02D81AE1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378BD89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B0020A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1EF249D7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0079166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D61DD2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BF598E" w14:paraId="4D041227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1A70F53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73" w:type="dxa"/>
            <w:gridSpan w:val="3"/>
            <w:vAlign w:val="center"/>
          </w:tcPr>
          <w:p w14:paraId="2103A6F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 w:rsidRPr="00BF598E">
              <w:rPr>
                <w:sz w:val="20"/>
                <w:szCs w:val="20"/>
              </w:rPr>
              <w:t>Схема первичных соединений</w:t>
            </w:r>
          </w:p>
        </w:tc>
        <w:tc>
          <w:tcPr>
            <w:tcW w:w="1219" w:type="dxa"/>
            <w:vMerge/>
          </w:tcPr>
          <w:p w14:paraId="242913F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56EFDA7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4A9C40F3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6774759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79CF9DA8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</w:tcPr>
          <w:p w14:paraId="2CE02FA4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F9078ED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547BE779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</w:tcBorders>
          </w:tcPr>
          <w:p w14:paraId="306C02D2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14:paraId="3AB5016A" w14:textId="77777777" w:rsidR="005A6EEA" w:rsidRPr="00BF598E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:rsidRPr="00EF03F6" w14:paraId="00A05D98" w14:textId="77777777" w:rsidTr="00DC0CE0">
        <w:trPr>
          <w:trHeight w:hRule="exact" w:val="479"/>
        </w:trPr>
        <w:tc>
          <w:tcPr>
            <w:tcW w:w="530" w:type="dxa"/>
            <w:vAlign w:val="center"/>
          </w:tcPr>
          <w:p w14:paraId="3039496C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973" w:type="dxa"/>
            <w:gridSpan w:val="3"/>
            <w:vAlign w:val="center"/>
          </w:tcPr>
          <w:p w14:paraId="20C27340" w14:textId="77777777" w:rsidR="005A6EEA" w:rsidRPr="00BE7466" w:rsidRDefault="005A6EEA" w:rsidP="00DC0CE0">
            <w:pPr>
              <w:rPr>
                <w:sz w:val="20"/>
                <w:szCs w:val="20"/>
              </w:rPr>
            </w:pPr>
            <w:r w:rsidRPr="00BE7466">
              <w:rPr>
                <w:sz w:val="20"/>
                <w:szCs w:val="20"/>
              </w:rPr>
              <w:t>Тип панели</w:t>
            </w:r>
          </w:p>
        </w:tc>
        <w:tc>
          <w:tcPr>
            <w:tcW w:w="1219" w:type="dxa"/>
            <w:vAlign w:val="center"/>
          </w:tcPr>
          <w:p w14:paraId="5ECC2ED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5A2F0BE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20" w:type="dxa"/>
            <w:vAlign w:val="center"/>
          </w:tcPr>
          <w:p w14:paraId="59E9B161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70-1-71</w:t>
            </w:r>
          </w:p>
        </w:tc>
        <w:tc>
          <w:tcPr>
            <w:tcW w:w="1220" w:type="dxa"/>
            <w:vAlign w:val="center"/>
          </w:tcPr>
          <w:p w14:paraId="7546C31B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36B7E017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ЩО70-1-44</w:t>
            </w:r>
          </w:p>
        </w:tc>
        <w:tc>
          <w:tcPr>
            <w:tcW w:w="1219" w:type="dxa"/>
            <w:vAlign w:val="center"/>
          </w:tcPr>
          <w:p w14:paraId="471CA0CE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51DF7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4FF7CAC0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02A09C1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  <w:tc>
          <w:tcPr>
            <w:tcW w:w="1220" w:type="dxa"/>
            <w:vAlign w:val="center"/>
          </w:tcPr>
          <w:p w14:paraId="17C5216F" w14:textId="77777777" w:rsidR="005A6EEA" w:rsidRPr="00387B6A" w:rsidRDefault="005A6EEA" w:rsidP="00DC0CE0">
            <w:pPr>
              <w:jc w:val="center"/>
              <w:rPr>
                <w:b/>
                <w:sz w:val="16"/>
                <w:szCs w:val="16"/>
              </w:rPr>
            </w:pPr>
            <w:r w:rsidRPr="00387B6A">
              <w:rPr>
                <w:b/>
                <w:sz w:val="16"/>
                <w:szCs w:val="16"/>
              </w:rPr>
              <w:t>ЩО 70-1-03</w:t>
            </w:r>
          </w:p>
        </w:tc>
      </w:tr>
      <w:tr w:rsidR="005A6EEA" w14:paraId="3D258D20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23334186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3"/>
            <w:vAlign w:val="center"/>
          </w:tcPr>
          <w:p w14:paraId="00657917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панели</w:t>
            </w:r>
          </w:p>
        </w:tc>
        <w:tc>
          <w:tcPr>
            <w:tcW w:w="1219" w:type="dxa"/>
            <w:vAlign w:val="center"/>
          </w:tcPr>
          <w:p w14:paraId="4FE32A4E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58DAC458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20" w:type="dxa"/>
            <w:vAlign w:val="center"/>
          </w:tcPr>
          <w:p w14:paraId="5BAB57E2" w14:textId="77777777" w:rsidR="005A6EEA" w:rsidRPr="00A813B6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A813B6">
              <w:rPr>
                <w:b/>
                <w:sz w:val="20"/>
                <w:szCs w:val="20"/>
              </w:rPr>
              <w:t>секционная</w:t>
            </w:r>
          </w:p>
        </w:tc>
        <w:tc>
          <w:tcPr>
            <w:tcW w:w="1220" w:type="dxa"/>
            <w:vAlign w:val="center"/>
          </w:tcPr>
          <w:p w14:paraId="575752DD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C12D95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вводная</w:t>
            </w:r>
          </w:p>
        </w:tc>
        <w:tc>
          <w:tcPr>
            <w:tcW w:w="1219" w:type="dxa"/>
            <w:vAlign w:val="center"/>
          </w:tcPr>
          <w:p w14:paraId="0A292F3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04D21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8FD2514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2847737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  <w:tc>
          <w:tcPr>
            <w:tcW w:w="1220" w:type="dxa"/>
            <w:vAlign w:val="center"/>
          </w:tcPr>
          <w:p w14:paraId="4EDE31B3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линейная</w:t>
            </w:r>
          </w:p>
        </w:tc>
      </w:tr>
      <w:tr w:rsidR="005A6EEA" w14:paraId="6957B4FC" w14:textId="77777777" w:rsidTr="00DC0CE0">
        <w:trPr>
          <w:trHeight w:hRule="exact" w:val="284"/>
        </w:trPr>
        <w:tc>
          <w:tcPr>
            <w:tcW w:w="530" w:type="dxa"/>
            <w:vAlign w:val="center"/>
          </w:tcPr>
          <w:p w14:paraId="64A3CA15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3"/>
            <w:vAlign w:val="center"/>
          </w:tcPr>
          <w:p w14:paraId="7A8C7013" w14:textId="77777777" w:rsidR="005A6EEA" w:rsidRPr="00BF598E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Разъединитель типа РПС-2, -4 4РПС-3</w:t>
            </w:r>
          </w:p>
        </w:tc>
        <w:tc>
          <w:tcPr>
            <w:tcW w:w="1219" w:type="dxa"/>
            <w:vAlign w:val="center"/>
          </w:tcPr>
          <w:p w14:paraId="78B4910B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22D54D9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01CDA6D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DF48062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7EE01F3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0CD92A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80068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2F875E88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14:paraId="77425A0D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7858BF9" w14:textId="77777777" w:rsidR="005A6EEA" w:rsidRPr="00A374FF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0D2C7D95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4C7061B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42421C7D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панелей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D4BC9B6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F86574E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3FD045D8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341448A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09334E8A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058B5E3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052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1B5EDF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37CFC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73AE9F91" w14:textId="77777777" w:rsidR="005A6EEA" w:rsidRPr="00BE7466" w:rsidRDefault="005A6EEA" w:rsidP="00DC0CE0">
            <w:pPr>
              <w:jc w:val="center"/>
              <w:rPr>
                <w:b/>
                <w:sz w:val="22"/>
                <w:szCs w:val="22"/>
              </w:rPr>
            </w:pPr>
            <w:r w:rsidRPr="00BE7466">
              <w:rPr>
                <w:b/>
                <w:sz w:val="22"/>
                <w:szCs w:val="22"/>
              </w:rPr>
              <w:t>800</w:t>
            </w:r>
          </w:p>
        </w:tc>
      </w:tr>
      <w:tr w:rsidR="005A6EEA" w14:paraId="75BB4CDB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7EDA7300" w14:textId="77777777" w:rsidR="005A6EEA" w:rsidRPr="00281A12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1D7AB7D8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Шинный мост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A23A" w14:textId="77777777" w:rsidR="005A6EEA" w:rsidRDefault="005A6EEA" w:rsidP="00DC0CE0">
            <w:pPr>
              <w:rPr>
                <w:b/>
              </w:rPr>
            </w:pPr>
            <w:r>
              <w:rPr>
                <w:b/>
              </w:rPr>
              <w:t xml:space="preserve">2 шт. длиной 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200 мм</w:t>
            </w:r>
          </w:p>
        </w:tc>
      </w:tr>
      <w:tr w:rsidR="005A6EEA" w14:paraId="2C23CC5D" w14:textId="77777777" w:rsidTr="00DC0CE0">
        <w:trPr>
          <w:trHeight w:hRule="exact" w:val="284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D8059D5" w14:textId="77777777" w:rsidR="005A6EEA" w:rsidRDefault="005A6EEA" w:rsidP="00DC0CE0">
            <w:pPr>
              <w:jc w:val="center"/>
              <w:rPr>
                <w:b/>
                <w:sz w:val="20"/>
                <w:szCs w:val="20"/>
              </w:rPr>
            </w:pPr>
            <w:r w:rsidRPr="00281A1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300305FD" w14:textId="77777777" w:rsidR="005A6EEA" w:rsidRDefault="005A6EEA" w:rsidP="00DC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торцевых панелей</w:t>
            </w:r>
          </w:p>
        </w:tc>
        <w:tc>
          <w:tcPr>
            <w:tcW w:w="1219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AEE" w14:textId="77777777" w:rsidR="005A6EEA" w:rsidRDefault="005A6EEA" w:rsidP="00DC0CE0">
            <w:pPr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шт.</w:t>
            </w:r>
          </w:p>
        </w:tc>
      </w:tr>
    </w:tbl>
    <w:p w14:paraId="3E6E4F88" w14:textId="77777777" w:rsidR="00F54981" w:rsidRDefault="00F54981" w:rsidP="00F54981"/>
    <w:p w14:paraId="4A91DBCB" w14:textId="217C1A22" w:rsidR="00F54981" w:rsidRDefault="00F54981" w:rsidP="00F54981">
      <w:r>
        <w:t xml:space="preserve">План расположения </w:t>
      </w:r>
    </w:p>
    <w:p w14:paraId="4EB9435F" w14:textId="77777777" w:rsidR="005A6EEA" w:rsidRDefault="005A6EEA" w:rsidP="00F54981"/>
    <w:tbl>
      <w:tblPr>
        <w:tblW w:w="0" w:type="auto"/>
        <w:tblInd w:w="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36"/>
        <w:gridCol w:w="236"/>
        <w:gridCol w:w="669"/>
        <w:gridCol w:w="322"/>
        <w:gridCol w:w="348"/>
        <w:gridCol w:w="503"/>
        <w:gridCol w:w="283"/>
        <w:gridCol w:w="425"/>
        <w:gridCol w:w="213"/>
        <w:gridCol w:w="315"/>
        <w:gridCol w:w="322"/>
        <w:gridCol w:w="262"/>
        <w:gridCol w:w="22"/>
        <w:gridCol w:w="734"/>
        <w:gridCol w:w="258"/>
        <w:gridCol w:w="236"/>
        <w:gridCol w:w="615"/>
        <w:gridCol w:w="283"/>
        <w:gridCol w:w="425"/>
      </w:tblGrid>
      <w:tr w:rsidR="005A6EEA" w14:paraId="5CDF90D8" w14:textId="77777777" w:rsidTr="00DC0CE0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1FC73C" w14:textId="77777777" w:rsidR="005A6EEA" w:rsidRDefault="005A6EEA" w:rsidP="00DC0CE0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12AFAB4" w14:textId="77777777" w:rsidR="005A6EEA" w:rsidRDefault="005A6EEA" w:rsidP="00DC0CE0"/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8E07DD2" w14:textId="77777777" w:rsidR="005A6EEA" w:rsidRDefault="005A6EEA" w:rsidP="00DC0CE0"/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7479E22" w14:textId="77777777" w:rsidR="005A6EEA" w:rsidRDefault="005A6EEA" w:rsidP="00DC0CE0"/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18A44B7" w14:textId="77777777" w:rsidR="005A6EEA" w:rsidRDefault="005A6EEA" w:rsidP="00DC0CE0"/>
        </w:tc>
        <w:tc>
          <w:tcPr>
            <w:tcW w:w="111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07AC319" w14:textId="77777777" w:rsidR="005A6EEA" w:rsidRDefault="005A6EEA" w:rsidP="00DC0CE0"/>
        </w:tc>
        <w:tc>
          <w:tcPr>
            <w:tcW w:w="101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09B6CC6" w14:textId="77777777" w:rsidR="005A6EEA" w:rsidRDefault="005A6EEA" w:rsidP="00DC0CE0"/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5A8D358" w14:textId="77777777" w:rsidR="005A6EEA" w:rsidRDefault="005A6EEA" w:rsidP="00DC0CE0"/>
        </w:tc>
        <w:tc>
          <w:tcPr>
            <w:tcW w:w="13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8C085F4" w14:textId="77777777" w:rsidR="005A6EEA" w:rsidRDefault="005A6EEA" w:rsidP="00DC0CE0"/>
        </w:tc>
      </w:tr>
      <w:tr w:rsidR="005A6EEA" w:rsidRPr="00BF39C6" w14:paraId="487D6240" w14:textId="77777777" w:rsidTr="00DC0CE0">
        <w:trPr>
          <w:trHeight w:val="8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C498F2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C33AA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6C6B9A0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0CC2A2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9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241C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9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FC82F72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1DD10A1F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777E1BB4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9BD6E" w14:textId="77777777" w:rsidR="005A6EEA" w:rsidRPr="00BF39C6" w:rsidRDefault="005A6EEA" w:rsidP="00DC0C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E4F44F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66533C5E" w14:textId="77777777" w:rsidTr="00DC0CE0">
        <w:trPr>
          <w:trHeight w:val="94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0C4B" w14:textId="77777777" w:rsidR="005A6EEA" w:rsidRDefault="005A6EEA" w:rsidP="00DC0CE0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F740F5" w14:textId="77777777" w:rsidR="005A6EEA" w:rsidRDefault="005A6EEA" w:rsidP="00DC0CE0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883DB30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57C6E4B" w14:textId="77777777" w:rsidR="005A6EEA" w:rsidRPr="00AA6971" w:rsidRDefault="005A6EEA" w:rsidP="00DC0CE0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A01361" w14:textId="77777777" w:rsidR="005A6EEA" w:rsidRDefault="005A6EEA" w:rsidP="00DC0CE0">
            <w:pPr>
              <w:jc w:val="center"/>
            </w:pPr>
          </w:p>
        </w:tc>
        <w:tc>
          <w:tcPr>
            <w:tcW w:w="111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5144BCE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ACCFF6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5EB2FE10" w14:textId="77777777" w:rsidR="005A6EEA" w:rsidRPr="00DE1D4B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 w:rsidRPr="00AA6971">
              <w:rPr>
                <w:b/>
                <w:i/>
              </w:rPr>
              <w:t>ШМ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C982A8" w14:textId="77777777" w:rsidR="005A6EEA" w:rsidRDefault="005A6EEA" w:rsidP="00DC0CE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A62E84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5C1749F2" w14:textId="77777777" w:rsidTr="00DC0CE0">
        <w:trPr>
          <w:trHeight w:val="942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3FC7C1" w14:textId="77777777" w:rsidR="005A6EEA" w:rsidRDefault="005A6EEA" w:rsidP="00DC0CE0">
            <w:pPr>
              <w:jc w:val="center"/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EF648" w14:textId="77777777" w:rsidR="005A6EEA" w:rsidRDefault="005A6EEA" w:rsidP="00DC0CE0">
            <w:pPr>
              <w:jc w:val="center"/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B9AE05B" w14:textId="77777777" w:rsidR="005A6EEA" w:rsidRPr="00A813B6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F9DBF61" w14:textId="77777777" w:rsidR="005A6EEA" w:rsidRPr="00137CCC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C3A82F" w14:textId="77777777" w:rsidR="005A6EEA" w:rsidRPr="00693C1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17D28A" w14:textId="77777777" w:rsidR="005A6EEA" w:rsidRPr="00693C1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F4CC35" w14:textId="77777777" w:rsidR="005A6EEA" w:rsidRPr="00534B48" w:rsidRDefault="005A6EEA" w:rsidP="00DC0CE0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AD017" w14:textId="77777777" w:rsidR="005A6EEA" w:rsidRPr="00534B48" w:rsidRDefault="005A6EEA" w:rsidP="00DC0CE0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311DDD1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1B7BA48" w14:textId="77777777" w:rsidR="005A6EEA" w:rsidRPr="006D1ED3" w:rsidRDefault="005A6EEA" w:rsidP="00DC0CE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250D1" w14:textId="77777777" w:rsidR="005A6EEA" w:rsidRDefault="005A6EEA" w:rsidP="00DC0CE0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C935B03" w14:textId="77777777" w:rsidR="005A6EEA" w:rsidRPr="00497C5C" w:rsidRDefault="005A6EEA" w:rsidP="00DC0CE0">
            <w:pPr>
              <w:jc w:val="center"/>
              <w:rPr>
                <w:sz w:val="20"/>
                <w:szCs w:val="20"/>
              </w:rPr>
            </w:pPr>
          </w:p>
        </w:tc>
      </w:tr>
      <w:tr w:rsidR="005A6EEA" w14:paraId="45A77821" w14:textId="77777777" w:rsidTr="00DC0CE0">
        <w:trPr>
          <w:trHeight w:val="213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7CAA2D" w14:textId="77777777" w:rsidR="005A6EEA" w:rsidRDefault="005A6EEA" w:rsidP="00DC0CE0"/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992AFB" w14:textId="77777777" w:rsidR="005A6EEA" w:rsidRDefault="005A6EEA" w:rsidP="00DC0CE0"/>
        </w:tc>
        <w:tc>
          <w:tcPr>
            <w:tcW w:w="6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812C696" w14:textId="77777777" w:rsidR="005A6EEA" w:rsidRDefault="005A6EEA" w:rsidP="00DC0CE0"/>
        </w:tc>
        <w:tc>
          <w:tcPr>
            <w:tcW w:w="6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3593572" w14:textId="77777777" w:rsidR="005A6EEA" w:rsidRDefault="005A6EEA" w:rsidP="00DC0CE0"/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41ECB" w14:textId="77777777" w:rsidR="005A6EEA" w:rsidRDefault="005A6EEA" w:rsidP="00DC0CE0"/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E3D6B" w14:textId="77777777" w:rsidR="005A6EEA" w:rsidRDefault="005A6EEA" w:rsidP="00DC0CE0"/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70C62" w14:textId="77777777" w:rsidR="005A6EEA" w:rsidRDefault="005A6EEA" w:rsidP="00DC0CE0"/>
        </w:tc>
        <w:tc>
          <w:tcPr>
            <w:tcW w:w="139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EF2F59F" w14:textId="77777777" w:rsidR="005A6EEA" w:rsidRDefault="005A6EEA" w:rsidP="00DC0CE0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D5CA" w14:textId="77777777" w:rsidR="005A6EEA" w:rsidRDefault="005A6EEA" w:rsidP="00DC0CE0"/>
        </w:tc>
      </w:tr>
    </w:tbl>
    <w:p w14:paraId="1628F114" w14:textId="21D3A04C" w:rsidR="0054666F" w:rsidRDefault="005A6EEA" w:rsidP="00F54981">
      <w:pPr>
        <w:rPr>
          <w:rFonts w:eastAsia="Calibri"/>
          <w:sz w:val="20"/>
          <w:szCs w:val="20"/>
        </w:rPr>
        <w:sectPr w:rsidR="0054666F" w:rsidSect="00F54981">
          <w:pgSz w:w="16838" w:h="11906" w:orient="landscape" w:code="9"/>
          <w:pgMar w:top="709" w:right="1134" w:bottom="851" w:left="851" w:header="709" w:footer="1072" w:gutter="0"/>
          <w:cols w:space="708"/>
          <w:titlePg/>
          <w:docGrid w:linePitch="360"/>
        </w:sectPr>
      </w:pPr>
      <w:r>
        <w:rPr>
          <w:rFonts w:eastAsia="Calibri"/>
          <w:sz w:val="20"/>
          <w:szCs w:val="20"/>
        </w:rPr>
        <w:br/>
      </w:r>
    </w:p>
    <w:p w14:paraId="618C95E7" w14:textId="1097446E" w:rsidR="0074345A" w:rsidRPr="0074345A" w:rsidRDefault="0074345A" w:rsidP="0074345A">
      <w:pPr>
        <w:jc w:val="both"/>
        <w:rPr>
          <w:rFonts w:eastAsia="Calibri"/>
          <w:sz w:val="20"/>
          <w:szCs w:val="20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C04522" w14:paraId="4F5A4652" w14:textId="77777777" w:rsidTr="0099762F">
        <w:trPr>
          <w:trHeight w:val="6030"/>
        </w:trPr>
        <w:tc>
          <w:tcPr>
            <w:tcW w:w="5103" w:type="dxa"/>
          </w:tcPr>
          <w:p w14:paraId="47D7A0FC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EF9C95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6856C3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39397B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02F478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0D6F0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40" w:history="1">
              <w:r w:rsidRPr="00C04522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D1D019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</w:rPr>
              <w:t>ОГРН</w:t>
            </w: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C2934C3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D9E30D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787C0C1" w14:textId="77777777" w:rsidR="005A6EEA" w:rsidRPr="00D110D0" w:rsidRDefault="005A6EEA" w:rsidP="005A6EEA">
            <w:pPr>
              <w:rPr>
                <w:sz w:val="22"/>
              </w:rPr>
            </w:pPr>
            <w:r w:rsidRPr="00D110D0">
              <w:rPr>
                <w:snapToGrid w:val="0"/>
                <w:color w:val="000000"/>
                <w:sz w:val="22"/>
              </w:rPr>
              <w:t>в Ярославском филиале</w:t>
            </w:r>
          </w:p>
          <w:p w14:paraId="3DFA8FB2" w14:textId="77777777" w:rsidR="005A6EEA" w:rsidRPr="00D110D0" w:rsidRDefault="005A6EEA" w:rsidP="005A6EEA">
            <w:pPr>
              <w:rPr>
                <w:snapToGrid w:val="0"/>
                <w:color w:val="000000"/>
                <w:sz w:val="22"/>
              </w:rPr>
            </w:pPr>
            <w:r w:rsidRPr="00D110D0">
              <w:rPr>
                <w:snapToGrid w:val="0"/>
                <w:color w:val="000000"/>
                <w:sz w:val="22"/>
              </w:rPr>
              <w:t xml:space="preserve">ПАО "Банк ПСБ" </w:t>
            </w:r>
            <w:proofErr w:type="spellStart"/>
            <w:r w:rsidRPr="00D110D0">
              <w:rPr>
                <w:snapToGrid w:val="0"/>
                <w:color w:val="000000"/>
                <w:sz w:val="22"/>
              </w:rPr>
              <w:t>г.Ярославль</w:t>
            </w:r>
            <w:proofErr w:type="spellEnd"/>
          </w:p>
          <w:p w14:paraId="1B76E7E0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7D6524B2" w14:textId="3BAA4A3A" w:rsidR="00B4064D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БИК 047888760</w:t>
            </w:r>
          </w:p>
          <w:p w14:paraId="2C3DC510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6BA3F0DB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C04522">
              <w:rPr>
                <w:rFonts w:eastAsia="Calibri"/>
                <w:sz w:val="22"/>
                <w:szCs w:val="22"/>
              </w:rPr>
              <w:t>ООО</w:t>
            </w:r>
            <w:r w:rsidRPr="00C04522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71D4A26F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5A6EEA">
              <w:rPr>
                <w:rFonts w:eastAsia="Calibri"/>
                <w:sz w:val="22"/>
                <w:szCs w:val="22"/>
              </w:rPr>
              <w:t>6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12F77A69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  <w:p w14:paraId="3B1FD181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4EB5270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6A6A689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24FA6B2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4BAB4BD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59B4615E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7808418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6FC65425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2696FE90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076A3BA6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17F0D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523591D5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33FC59D2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C288A44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A4D56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7E0E04A7" w14:textId="0A30F36E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5897A" w14:textId="77777777" w:rsidR="00B4064D" w:rsidRPr="00C04522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6D08159D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C04522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6" w:name="_Toc136518234"/>
            <w:bookmarkStart w:id="157" w:name="_Toc193876325"/>
            <w:r w:rsidRPr="00C04522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6"/>
            <w:bookmarkEnd w:id="157"/>
          </w:p>
          <w:p w14:paraId="1DD4A539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е-</w:t>
            </w:r>
            <w:r w:rsidRPr="00C04522">
              <w:rPr>
                <w:sz w:val="22"/>
                <w:szCs w:val="22"/>
                <w:lang w:val="en-US"/>
              </w:rPr>
              <w:t>mail</w:t>
            </w:r>
            <w:r w:rsidRPr="00C04522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БИК ______________________________</w:t>
            </w:r>
          </w:p>
          <w:p w14:paraId="31969325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7897B31A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3DE81526" w14:textId="12701062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5A6EEA">
              <w:rPr>
                <w:sz w:val="22"/>
                <w:szCs w:val="22"/>
              </w:rPr>
              <w:t>6</w:t>
            </w:r>
            <w:r w:rsidRPr="00C04522">
              <w:rPr>
                <w:sz w:val="22"/>
                <w:szCs w:val="22"/>
              </w:rPr>
              <w:t>г.</w:t>
            </w:r>
          </w:p>
          <w:p w14:paraId="49D4DB7F" w14:textId="77777777" w:rsidR="00B4064D" w:rsidRPr="00C04522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  <w:p w14:paraId="05F5764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C80F50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101436F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84ACE0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E8E604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6E672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78EFB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90BBBC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7EF1FE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1656D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0D7CF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7F34C4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182FC7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EDA05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2CE22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EDB79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8A3C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A0ACB0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802D66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bookmarkEnd w:id="115"/>
      <w:bookmarkEnd w:id="116"/>
      <w:bookmarkEnd w:id="117"/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5609BD6B" w14:textId="77777777" w:rsidR="00C04522" w:rsidRDefault="00C04522" w:rsidP="00C04522"/>
    <w:p w14:paraId="4EB48E09" w14:textId="77777777" w:rsidR="00C04522" w:rsidRPr="00C04522" w:rsidRDefault="00C04522" w:rsidP="00C04522"/>
    <w:p w14:paraId="18D9FEAD" w14:textId="77777777" w:rsidR="0054666F" w:rsidRDefault="0054666F">
      <w:pPr>
        <w:rPr>
          <w:b/>
        </w:rPr>
      </w:pPr>
      <w:r>
        <w:br w:type="page"/>
      </w:r>
    </w:p>
    <w:p w14:paraId="737990A4" w14:textId="0F3900A2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58" w:name="_Toc193876326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0676280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63514F" w:rsidRPr="0063514F">
        <w:rPr>
          <w:i/>
          <w:color w:val="2255E6"/>
          <w:u w:val="single"/>
        </w:rPr>
        <w:t>Поставку оборудования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00"/>
        <w:gridCol w:w="1336"/>
        <w:gridCol w:w="1985"/>
        <w:gridCol w:w="1843"/>
        <w:gridCol w:w="1417"/>
      </w:tblGrid>
      <w:tr w:rsidR="0003399A" w:rsidRPr="0063514F" w14:paraId="58015FD7" w14:textId="77777777" w:rsidTr="00F90E3B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603F00B" w14:textId="402CA89C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348E43EF" w14:textId="77777777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Количество,</w:t>
            </w:r>
          </w:p>
          <w:p w14:paraId="401CBCDF" w14:textId="3FF91360" w:rsidR="0003399A" w:rsidRPr="0063514F" w:rsidRDefault="0063514F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985" w:type="dxa"/>
          </w:tcPr>
          <w:p w14:paraId="5294DFAC" w14:textId="77777777" w:rsidR="0003399A" w:rsidRPr="0063514F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Реестровый номер из реестра*________</w:t>
            </w:r>
          </w:p>
          <w:p w14:paraId="381342D2" w14:textId="34559F21" w:rsidR="0003399A" w:rsidRPr="0063514F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(</w:t>
            </w:r>
            <w:r w:rsidRPr="0063514F">
              <w:rPr>
                <w:rFonts w:cs="Arial"/>
                <w:b/>
                <w:color w:val="000000"/>
                <w:sz w:val="20"/>
                <w:szCs w:val="20"/>
                <w:highlight w:val="yellow"/>
              </w:rPr>
              <w:t>Участник закупки указывает название реестра</w:t>
            </w: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604E54AC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Наименование страны происхождения поставляемого товара</w:t>
            </w:r>
          </w:p>
        </w:tc>
        <w:tc>
          <w:tcPr>
            <w:tcW w:w="1417" w:type="dxa"/>
            <w:vAlign w:val="center"/>
          </w:tcPr>
          <w:p w14:paraId="335C5E10" w14:textId="77777777" w:rsidR="0003399A" w:rsidRPr="0063514F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Срок</w:t>
            </w:r>
          </w:p>
          <w:p w14:paraId="7991589C" w14:textId="55DDB4CD" w:rsidR="0003399A" w:rsidRPr="0063514F" w:rsidRDefault="00692D90" w:rsidP="00460F7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b/>
                <w:color w:val="000000"/>
                <w:sz w:val="20"/>
                <w:szCs w:val="20"/>
              </w:rPr>
              <w:t>гарантии, год</w:t>
            </w:r>
          </w:p>
        </w:tc>
      </w:tr>
      <w:tr w:rsidR="0003399A" w:rsidRPr="0063514F" w14:paraId="3F14848F" w14:textId="77777777" w:rsidTr="00F90E3B">
        <w:tc>
          <w:tcPr>
            <w:tcW w:w="567" w:type="dxa"/>
            <w:shd w:val="clear" w:color="auto" w:fill="auto"/>
          </w:tcPr>
          <w:p w14:paraId="609C723F" w14:textId="07EF2F08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dxa"/>
          </w:tcPr>
          <w:p w14:paraId="47C6AF05" w14:textId="7DEC07B1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98CB28C" w14:textId="7D910E81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89E3AE3" w14:textId="55F74130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9460AAD" w14:textId="4CD86F13" w:rsidR="0003399A" w:rsidRPr="0063514F" w:rsidRDefault="0003399A" w:rsidP="00460F74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514F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</w:tr>
      <w:tr w:rsidR="005A6EEA" w:rsidRPr="0063514F" w14:paraId="6DB25B3C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1</w:t>
            </w:r>
          </w:p>
        </w:tc>
        <w:tc>
          <w:tcPr>
            <w:tcW w:w="3200" w:type="dxa"/>
            <w:vAlign w:val="center"/>
          </w:tcPr>
          <w:p w14:paraId="37C68E64" w14:textId="435CC0C6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515277" w14:textId="20C711B0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2128C2A5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5AA4BBF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777AE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7EE26A77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DCABD5F" w14:textId="01AB217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7BE2B0E8" w14:textId="585C397B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CE472D" w14:textId="0FFE3F38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645742F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8D430C" w14:textId="33BFE8EB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51D198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606A49C8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3E2BEE86" w14:textId="1D3026B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3</w:t>
            </w:r>
          </w:p>
        </w:tc>
        <w:tc>
          <w:tcPr>
            <w:tcW w:w="3200" w:type="dxa"/>
            <w:vAlign w:val="center"/>
          </w:tcPr>
          <w:p w14:paraId="33D8329B" w14:textId="6515FD72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1730D9D" w14:textId="27CBF640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8DF9CBF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DE2A35" w14:textId="02B084B4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061BEE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0772416A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28772CD2" w14:textId="5B4A9801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4</w:t>
            </w:r>
          </w:p>
        </w:tc>
        <w:tc>
          <w:tcPr>
            <w:tcW w:w="3200" w:type="dxa"/>
            <w:vAlign w:val="center"/>
          </w:tcPr>
          <w:p w14:paraId="38EB1AC9" w14:textId="17A8EF7C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5D6059" w14:textId="56B2C3D9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14:paraId="51AF1832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45DC19" w14:textId="458D1D6F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19738A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A6A95FD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00F98FF0" w14:textId="4608E7BF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5</w:t>
            </w:r>
          </w:p>
        </w:tc>
        <w:tc>
          <w:tcPr>
            <w:tcW w:w="3200" w:type="dxa"/>
            <w:vAlign w:val="center"/>
          </w:tcPr>
          <w:p w14:paraId="01139C18" w14:textId="46F81F32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B13526" w14:textId="23104A6E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542AD14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50B0D8" w14:textId="45400D15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9D3797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6333E7B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9629F06" w14:textId="5EAF663F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 w:rsidRPr="0063514F">
              <w:rPr>
                <w:sz w:val="20"/>
                <w:szCs w:val="20"/>
              </w:rPr>
              <w:t>6</w:t>
            </w:r>
          </w:p>
        </w:tc>
        <w:tc>
          <w:tcPr>
            <w:tcW w:w="3200" w:type="dxa"/>
            <w:vAlign w:val="center"/>
          </w:tcPr>
          <w:p w14:paraId="677B77ED" w14:textId="37D18F04" w:rsidR="005A6EEA" w:rsidRPr="0063514F" w:rsidRDefault="005A6EEA" w:rsidP="005A6EE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E8EE4FB" w14:textId="43041555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79211BB5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AF354B1" w14:textId="29F6B8ED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04C62B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  <w:tr w:rsidR="005A6EEA" w:rsidRPr="0063514F" w14:paraId="5B167295" w14:textId="77777777" w:rsidTr="00DC0CE0">
        <w:trPr>
          <w:trHeight w:val="642"/>
        </w:trPr>
        <w:tc>
          <w:tcPr>
            <w:tcW w:w="567" w:type="dxa"/>
            <w:vAlign w:val="center"/>
          </w:tcPr>
          <w:p w14:paraId="46A27477" w14:textId="0736A8FB" w:rsidR="005A6EEA" w:rsidRPr="0063514F" w:rsidRDefault="005A6EEA" w:rsidP="005A6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00" w:type="dxa"/>
            <w:vAlign w:val="center"/>
          </w:tcPr>
          <w:p w14:paraId="615ADCA9" w14:textId="7D685BB9" w:rsidR="005A6EEA" w:rsidRPr="0063514F" w:rsidRDefault="005A6EEA" w:rsidP="005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14:paraId="75D01AA7" w14:textId="0EB340A3" w:rsidR="005A6EEA" w:rsidRPr="0063514F" w:rsidRDefault="005A6EEA" w:rsidP="005A6E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B9B8203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D784FC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156D80" w14:textId="77777777" w:rsidR="005A6EEA" w:rsidRPr="0063514F" w:rsidRDefault="005A6EEA" w:rsidP="005A6EEA">
            <w:pPr>
              <w:jc w:val="center"/>
              <w:rPr>
                <w:rFonts w:cs="Arial"/>
                <w:color w:val="000000"/>
                <w:sz w:val="20"/>
                <w:szCs w:val="20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13708E16" w14:textId="21BB377B" w:rsidR="00F90E3B" w:rsidRPr="00DB4FEC" w:rsidRDefault="00F90E3B" w:rsidP="00F90E3B">
      <w:pPr>
        <w:autoSpaceDE w:val="0"/>
        <w:autoSpaceDN w:val="0"/>
        <w:adjustRightInd w:val="0"/>
        <w:jc w:val="center"/>
        <w:rPr>
          <w:sz w:val="22"/>
          <w:u w:val="single"/>
        </w:rPr>
      </w:pPr>
      <w:r w:rsidRPr="00EF3DA0">
        <w:rPr>
          <w:b/>
          <w:sz w:val="22"/>
          <w:highlight w:val="green"/>
        </w:rPr>
        <w:t xml:space="preserve">Предложения Поставщика в соответствии с требованиями, указанными в техническом задании </w:t>
      </w:r>
      <w:r w:rsidRPr="00EF3DA0">
        <w:rPr>
          <w:sz w:val="22"/>
          <w:highlight w:val="green"/>
        </w:rPr>
        <w:t>(указыв</w:t>
      </w:r>
      <w:r w:rsidR="00520DAD">
        <w:rPr>
          <w:sz w:val="22"/>
          <w:highlight w:val="green"/>
        </w:rPr>
        <w:t>ается в соответствии с пунктом 24. Техническое задание</w:t>
      </w:r>
      <w:r w:rsidRPr="00EF3DA0">
        <w:rPr>
          <w:sz w:val="22"/>
          <w:highlight w:val="green"/>
        </w:rPr>
        <w:t>)</w:t>
      </w:r>
    </w:p>
    <w:p w14:paraId="6007ADE5" w14:textId="77777777" w:rsidR="00F90E3B" w:rsidRPr="00845F51" w:rsidRDefault="00F90E3B" w:rsidP="00F90E3B">
      <w:pPr>
        <w:autoSpaceDE w:val="0"/>
        <w:autoSpaceDN w:val="0"/>
        <w:adjustRightInd w:val="0"/>
        <w:rPr>
          <w:sz w:val="22"/>
          <w:u w:val="singl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F90E3B" w:rsidRPr="00DB4FEC" w14:paraId="1F07B732" w14:textId="77777777" w:rsidTr="004B68AB">
        <w:trPr>
          <w:trHeight w:val="1054"/>
        </w:trPr>
        <w:tc>
          <w:tcPr>
            <w:tcW w:w="10485" w:type="dxa"/>
          </w:tcPr>
          <w:p w14:paraId="1F555873" w14:textId="21202389" w:rsidR="00F90E3B" w:rsidRPr="00F90E3B" w:rsidRDefault="00F90E3B" w:rsidP="00F90E3B">
            <w:pPr>
              <w:rPr>
                <w:b/>
                <w:sz w:val="16"/>
                <w:szCs w:val="16"/>
              </w:rPr>
            </w:pPr>
            <w:r w:rsidRPr="00F90E3B">
              <w:rPr>
                <w:b/>
                <w:sz w:val="16"/>
                <w:szCs w:val="16"/>
                <w:u w:val="single"/>
              </w:rPr>
              <w:t>1.</w:t>
            </w:r>
            <w:r w:rsidR="005563D3" w:rsidRPr="005563D3">
              <w:rPr>
                <w:sz w:val="20"/>
                <w:szCs w:val="20"/>
              </w:rPr>
              <w:t xml:space="preserve"> </w:t>
            </w:r>
            <w:r w:rsidR="005563D3" w:rsidRPr="005563D3">
              <w:rPr>
                <w:b/>
                <w:sz w:val="16"/>
                <w:szCs w:val="16"/>
                <w:u w:val="single"/>
              </w:rPr>
              <w:t>Панель распределительная ЩО 70-1-03 У3</w:t>
            </w:r>
          </w:p>
          <w:tbl>
            <w:tblPr>
              <w:tblW w:w="1022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5"/>
              <w:gridCol w:w="4964"/>
            </w:tblGrid>
            <w:tr w:rsidR="00EF3DA0" w:rsidRPr="00DB4FEC" w14:paraId="17EEA89A" w14:textId="640C9A03" w:rsidTr="00EF3DA0">
              <w:trPr>
                <w:trHeight w:val="560"/>
              </w:trPr>
              <w:tc>
                <w:tcPr>
                  <w:tcW w:w="5265" w:type="dxa"/>
                  <w:vAlign w:val="center"/>
                </w:tcPr>
                <w:p w14:paraId="282F090C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4" w:type="dxa"/>
                  <w:vAlign w:val="center"/>
                </w:tcPr>
                <w:p w14:paraId="2F7ADFF6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3DF1A6FC" w14:textId="2DCC5521" w:rsidTr="00EF3DA0">
              <w:trPr>
                <w:trHeight w:val="355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6D351" w14:textId="01A3811D" w:rsidR="00EF3DA0" w:rsidRPr="00DB4FEC" w:rsidRDefault="00EF3DA0" w:rsidP="00F90E3B">
                  <w:pPr>
                    <w:rPr>
                      <w:b/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4" w:type="dxa"/>
                  <w:vAlign w:val="center"/>
                </w:tcPr>
                <w:p w14:paraId="1BA5AD2F" w14:textId="77777777" w:rsidR="00EF3DA0" w:rsidRPr="00DB4FEC" w:rsidRDefault="00EF3DA0" w:rsidP="00F90E3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F3DA0" w:rsidRPr="00DB4FEC" w14:paraId="76EAE332" w14:textId="4DB06CD0" w:rsidTr="00EF3DA0">
              <w:trPr>
                <w:trHeight w:val="310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FF340" w14:textId="5AA469F5" w:rsidR="00EF3DA0" w:rsidRPr="00DB4FEC" w:rsidRDefault="00EF3DA0" w:rsidP="00F90E3B">
                  <w:pPr>
                    <w:rPr>
                      <w:b/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4" w:type="dxa"/>
                  <w:vAlign w:val="center"/>
                </w:tcPr>
                <w:p w14:paraId="6543D90E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DA0" w:rsidRPr="00DB4FEC" w14:paraId="29D314C7" w14:textId="544CF2C8" w:rsidTr="00EF3DA0">
              <w:trPr>
                <w:trHeight w:val="321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AF1B2" w14:textId="32ECE7C2" w:rsidR="00EF3DA0" w:rsidRPr="00DB4FEC" w:rsidRDefault="00EF3DA0" w:rsidP="00F90E3B">
                  <w:pPr>
                    <w:rPr>
                      <w:sz w:val="16"/>
                      <w:szCs w:val="16"/>
                    </w:rPr>
                  </w:pPr>
                  <w:r w:rsidRPr="004B68AB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4" w:type="dxa"/>
                  <w:vAlign w:val="center"/>
                </w:tcPr>
                <w:p w14:paraId="20B70F4F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DA0" w:rsidRPr="00DB4FEC" w14:paraId="54150559" w14:textId="62F0DA2B" w:rsidTr="00EF3DA0">
              <w:trPr>
                <w:trHeight w:val="292"/>
              </w:trPr>
              <w:tc>
                <w:tcPr>
                  <w:tcW w:w="5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0F049" w14:textId="35172D0B" w:rsidR="00EF3DA0" w:rsidRPr="00DB4FEC" w:rsidRDefault="00EF3DA0" w:rsidP="00F90E3B">
                  <w:pPr>
                    <w:rPr>
                      <w:sz w:val="16"/>
                      <w:szCs w:val="16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4" w:type="dxa"/>
                  <w:vAlign w:val="center"/>
                </w:tcPr>
                <w:p w14:paraId="679ED9C3" w14:textId="77777777" w:rsidR="00EF3DA0" w:rsidRPr="00DB4FEC" w:rsidRDefault="00EF3DA0" w:rsidP="00F90E3B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57B1CAB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4BA08ACE" w14:textId="77777777" w:rsidTr="004B68AB">
        <w:trPr>
          <w:trHeight w:val="428"/>
        </w:trPr>
        <w:tc>
          <w:tcPr>
            <w:tcW w:w="10485" w:type="dxa"/>
          </w:tcPr>
          <w:p w14:paraId="060BC24C" w14:textId="15D2B891" w:rsidR="00F90E3B" w:rsidRPr="00F90E3B" w:rsidRDefault="00F90E3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 w:rsidRPr="00F90E3B">
              <w:rPr>
                <w:b/>
                <w:sz w:val="16"/>
                <w:szCs w:val="16"/>
                <w:u w:val="single"/>
              </w:rPr>
              <w:t>2.Панель распределительная ЩО 70-1-44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479A4567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0C299BE1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334DB80B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12DD10E7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55E3B" w14:textId="4BAF1B42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C0CB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7580D62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E29A3" w14:textId="0033CD59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02322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0E6714FB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440F3" w14:textId="50E429B3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lastRenderedPageBreak/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C9FB1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3E8A8E6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FDB69" w14:textId="2DF4A47C" w:rsidR="004B68AB" w:rsidRPr="00A2722F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13491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239CA632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63EA245E" w14:textId="77777777" w:rsidTr="004B68AB">
        <w:trPr>
          <w:trHeight w:val="1054"/>
        </w:trPr>
        <w:tc>
          <w:tcPr>
            <w:tcW w:w="10485" w:type="dxa"/>
          </w:tcPr>
          <w:p w14:paraId="68F9D4FA" w14:textId="662F5283" w:rsidR="00F90E3B" w:rsidRPr="004B68AB" w:rsidRDefault="004B68A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 w:rsidRPr="004B68AB">
              <w:rPr>
                <w:b/>
                <w:sz w:val="16"/>
                <w:szCs w:val="16"/>
                <w:u w:val="single"/>
              </w:rPr>
              <w:lastRenderedPageBreak/>
              <w:t>3.</w:t>
            </w:r>
            <w:r w:rsidR="00F90E3B" w:rsidRPr="004B68AB">
              <w:rPr>
                <w:b/>
                <w:sz w:val="16"/>
                <w:szCs w:val="16"/>
                <w:u w:val="single"/>
              </w:rPr>
              <w:t>Панель распределительная ЩО 70-1-71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73D4D991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536C7A59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9E8805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5BA0C745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AB80E4" w14:textId="4B536401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C965A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1783F664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99455" w14:textId="0D222CD4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C5ACC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490B3E49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0093C" w14:textId="5799241C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F1165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37B03217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1DDBB" w14:textId="2C3685BC" w:rsidR="004B68AB" w:rsidRPr="00A2722F" w:rsidRDefault="004B68AB" w:rsidP="00F90E3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40F00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F615441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F90E3B" w:rsidRPr="00DB4FEC" w14:paraId="7EA524C0" w14:textId="77777777" w:rsidTr="004B68AB">
        <w:trPr>
          <w:trHeight w:val="1054"/>
        </w:trPr>
        <w:tc>
          <w:tcPr>
            <w:tcW w:w="10485" w:type="dxa"/>
          </w:tcPr>
          <w:p w14:paraId="2882136D" w14:textId="1021D384" w:rsidR="00F90E3B" w:rsidRPr="004B68AB" w:rsidRDefault="004B68AB" w:rsidP="00F90E3B">
            <w:pPr>
              <w:ind w:left="29"/>
              <w:contextualSpacing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4. </w:t>
            </w:r>
            <w:r w:rsidRPr="004B68AB">
              <w:rPr>
                <w:b/>
                <w:sz w:val="16"/>
                <w:szCs w:val="16"/>
                <w:u w:val="single"/>
              </w:rPr>
              <w:t>Панель распределительная ЩО 70-1-95 У3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F90E3B" w:rsidRPr="00DB4FEC" w14:paraId="00C48151" w14:textId="77777777" w:rsidTr="00F90E3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212FF7F1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4847ACFF" w14:textId="77777777" w:rsidR="00F90E3B" w:rsidRPr="00DB4FEC" w:rsidRDefault="00F90E3B" w:rsidP="00F90E3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F90E3B" w:rsidRPr="00DB4FEC" w14:paraId="7CE6A745" w14:textId="77777777" w:rsidTr="00F90E3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1A944" w14:textId="59C42620" w:rsidR="00F90E3B" w:rsidRPr="00DB4FEC" w:rsidRDefault="004B68AB" w:rsidP="00F90E3B">
                  <w:pPr>
                    <w:ind w:right="-160"/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Размеры панелей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748F5" w14:textId="77777777" w:rsidR="00F90E3B" w:rsidRPr="00DB4FEC" w:rsidRDefault="00F90E3B" w:rsidP="00F90E3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0E3B" w:rsidRPr="00DB4FEC" w14:paraId="3BB99035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BF678" w14:textId="7FB41007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B2725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F90E3B" w:rsidRPr="00DB4FEC" w14:paraId="4190FCCE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E0BF5" w14:textId="3DCD2496" w:rsidR="00F90E3B" w:rsidRPr="00DB4FEC" w:rsidRDefault="004B68AB" w:rsidP="00F90E3B">
                  <w:pPr>
                    <w:rPr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D9383" w14:textId="77777777" w:rsidR="00F90E3B" w:rsidRPr="00DB4FEC" w:rsidRDefault="00F90E3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4B68AB" w:rsidRPr="00DB4FEC" w14:paraId="6ABC0E76" w14:textId="77777777" w:rsidTr="00F90E3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294BF" w14:textId="597A8066" w:rsidR="004B68AB" w:rsidRPr="00A2722F" w:rsidRDefault="004B68AB" w:rsidP="00F90E3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B68AB">
                    <w:rPr>
                      <w:color w:val="000000"/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160D1" w14:textId="77777777" w:rsidR="004B68AB" w:rsidRPr="00DB4FEC" w:rsidRDefault="004B68AB" w:rsidP="00F90E3B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723F3A1B" w14:textId="77777777" w:rsidR="00F90E3B" w:rsidRPr="00DB4FEC" w:rsidRDefault="00F90E3B" w:rsidP="00F90E3B">
            <w:pPr>
              <w:rPr>
                <w:b/>
                <w:lang w:eastAsia="zh-CN" w:bidi="hi-IN"/>
              </w:rPr>
            </w:pPr>
          </w:p>
        </w:tc>
      </w:tr>
      <w:tr w:rsidR="00EF3DA0" w:rsidRPr="00DB4FEC" w14:paraId="553C5ECB" w14:textId="77777777" w:rsidTr="008C207B">
        <w:trPr>
          <w:trHeight w:val="1054"/>
        </w:trPr>
        <w:tc>
          <w:tcPr>
            <w:tcW w:w="10485" w:type="dxa"/>
          </w:tcPr>
          <w:p w14:paraId="3F8C2BBC" w14:textId="0A611B10" w:rsidR="00EF3DA0" w:rsidRPr="004B68AB" w:rsidRDefault="00EF3DA0" w:rsidP="004B68AB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5.</w:t>
            </w:r>
            <w:r w:rsidRPr="004B68AB">
              <w:rPr>
                <w:b/>
                <w:sz w:val="16"/>
                <w:szCs w:val="16"/>
                <w:u w:val="single"/>
              </w:rPr>
              <w:t>Шинный мост к панелям серии ЩО 70</w:t>
            </w:r>
            <w:r w:rsidR="005563D3">
              <w:rPr>
                <w:b/>
                <w:sz w:val="16"/>
                <w:szCs w:val="16"/>
                <w:u w:val="single"/>
              </w:rPr>
              <w:t xml:space="preserve"> </w:t>
            </w:r>
            <w:r w:rsidR="005563D3" w:rsidRPr="005563D3">
              <w:rPr>
                <w:b/>
                <w:sz w:val="16"/>
                <w:szCs w:val="16"/>
                <w:u w:val="single"/>
              </w:rPr>
              <w:t>(длина 1100 мм)</w:t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EF3DA0" w:rsidRPr="00DB4FEC" w14:paraId="45DDDE13" w14:textId="77777777" w:rsidTr="008C207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79D39849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862247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7221F346" w14:textId="77777777" w:rsidTr="008C207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D6866" w14:textId="77960D53" w:rsidR="00EF3DA0" w:rsidRPr="00EF3DA0" w:rsidRDefault="00EF3DA0" w:rsidP="00EF3DA0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B07AB" w14:textId="77777777" w:rsidR="00EF3DA0" w:rsidRPr="00DB4FEC" w:rsidRDefault="00EF3DA0" w:rsidP="00EF3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F3DA0" w:rsidRPr="00DB4FEC" w14:paraId="3925544B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EC190" w14:textId="16C0B812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471F9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271BEE8F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9E3B" w14:textId="27B53CD3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6273C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583DAA84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B9B8B" w14:textId="4DA7A162" w:rsidR="00EF3DA0" w:rsidRPr="00EF3DA0" w:rsidRDefault="00EF3DA0" w:rsidP="00EF3DA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1B27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2370EB7" w14:textId="62D3585C" w:rsidR="00EF3DA0" w:rsidRPr="004B68AB" w:rsidRDefault="00EF3DA0" w:rsidP="00F90E3B">
            <w:pPr>
              <w:ind w:left="29"/>
              <w:contextualSpacing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</w:tr>
      <w:tr w:rsidR="005563D3" w:rsidRPr="00DB4FEC" w14:paraId="18724797" w14:textId="77777777" w:rsidTr="008C207B">
        <w:trPr>
          <w:trHeight w:val="1054"/>
        </w:trPr>
        <w:tc>
          <w:tcPr>
            <w:tcW w:w="10485" w:type="dxa"/>
          </w:tcPr>
          <w:p w14:paraId="4109A459" w14:textId="77777777" w:rsidR="005563D3" w:rsidRDefault="005563D3" w:rsidP="005563D3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6.</w:t>
            </w:r>
            <w:r>
              <w:t xml:space="preserve"> </w:t>
            </w:r>
            <w:r w:rsidRPr="005563D3">
              <w:rPr>
                <w:b/>
                <w:sz w:val="16"/>
                <w:szCs w:val="16"/>
                <w:u w:val="single"/>
              </w:rPr>
              <w:t>Шинный мост к панелям серии ЩО 70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5563D3">
              <w:rPr>
                <w:b/>
                <w:sz w:val="16"/>
                <w:szCs w:val="16"/>
                <w:u w:val="single"/>
              </w:rPr>
              <w:t>(длина 1200 мм)</w:t>
            </w:r>
            <w:r>
              <w:rPr>
                <w:b/>
                <w:sz w:val="16"/>
                <w:szCs w:val="16"/>
                <w:u w:val="single"/>
              </w:rPr>
              <w:br/>
            </w:r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5563D3" w:rsidRPr="00DB4FEC" w14:paraId="1BF620EE" w14:textId="77777777" w:rsidTr="00DC0CE0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29F2B410" w14:textId="77777777" w:rsidR="005563D3" w:rsidRPr="00DB4FEC" w:rsidRDefault="005563D3" w:rsidP="005563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5EF29976" w14:textId="77777777" w:rsidR="005563D3" w:rsidRPr="00DB4FEC" w:rsidRDefault="005563D3" w:rsidP="005563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5563D3" w:rsidRPr="00DB4FEC" w14:paraId="2F31B0DB" w14:textId="77777777" w:rsidTr="00DC0CE0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A14DD" w14:textId="77777777" w:rsidR="005563D3" w:rsidRPr="00EF3DA0" w:rsidRDefault="005563D3" w:rsidP="005563D3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F4A49" w14:textId="77777777" w:rsidR="005563D3" w:rsidRPr="00DB4FEC" w:rsidRDefault="005563D3" w:rsidP="005563D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563D3" w:rsidRPr="00DB4FEC" w14:paraId="36844590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A8F56" w14:textId="77777777" w:rsidR="005563D3" w:rsidRPr="00EF3DA0" w:rsidRDefault="005563D3" w:rsidP="005563D3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99E8C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563D3" w:rsidRPr="00DB4FEC" w14:paraId="5860A67F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D83F3" w14:textId="77777777" w:rsidR="005563D3" w:rsidRPr="00EF3DA0" w:rsidRDefault="005563D3" w:rsidP="005563D3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BC491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5563D3" w:rsidRPr="00DB4FEC" w14:paraId="482E0A1F" w14:textId="77777777" w:rsidTr="00DC0CE0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03C58" w14:textId="77777777" w:rsidR="005563D3" w:rsidRPr="00EF3DA0" w:rsidRDefault="005563D3" w:rsidP="005563D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Элементы на схеме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A627" w14:textId="77777777" w:rsidR="005563D3" w:rsidRPr="00DB4FEC" w:rsidRDefault="005563D3" w:rsidP="005563D3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77BFE99E" w14:textId="28A44577" w:rsidR="005563D3" w:rsidRDefault="005563D3" w:rsidP="005563D3">
            <w:pPr>
              <w:pStyle w:val="af9"/>
              <w:ind w:left="0"/>
              <w:rPr>
                <w:b/>
                <w:sz w:val="16"/>
                <w:szCs w:val="16"/>
                <w:u w:val="single"/>
              </w:rPr>
            </w:pPr>
          </w:p>
        </w:tc>
      </w:tr>
      <w:tr w:rsidR="00EF3DA0" w:rsidRPr="00DB4FEC" w14:paraId="44337573" w14:textId="77777777" w:rsidTr="008C207B">
        <w:trPr>
          <w:trHeight w:val="1054"/>
        </w:trPr>
        <w:tc>
          <w:tcPr>
            <w:tcW w:w="10485" w:type="dxa"/>
          </w:tcPr>
          <w:p w14:paraId="1D210CD8" w14:textId="3F0A4BDC" w:rsidR="00EF3DA0" w:rsidRPr="00EF3DA0" w:rsidRDefault="005563D3" w:rsidP="00EF3DA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7</w:t>
            </w:r>
            <w:r w:rsidR="00EF3DA0">
              <w:rPr>
                <w:b/>
                <w:sz w:val="16"/>
                <w:szCs w:val="16"/>
                <w:u w:val="single"/>
              </w:rPr>
              <w:t>.</w:t>
            </w:r>
            <w:r w:rsidR="00EF3DA0" w:rsidRPr="00EF3DA0">
              <w:rPr>
                <w:b/>
                <w:sz w:val="16"/>
                <w:szCs w:val="16"/>
                <w:u w:val="single"/>
              </w:rPr>
              <w:t xml:space="preserve">Комплект ошиновки 0,4 </w:t>
            </w:r>
            <w:proofErr w:type="spellStart"/>
            <w:r w:rsidR="00EF3DA0" w:rsidRPr="00EF3DA0">
              <w:rPr>
                <w:b/>
                <w:sz w:val="16"/>
                <w:szCs w:val="16"/>
                <w:u w:val="single"/>
              </w:rPr>
              <w:t>кВ</w:t>
            </w:r>
            <w:proofErr w:type="spellEnd"/>
          </w:p>
          <w:tbl>
            <w:tblPr>
              <w:tblW w:w="10224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3"/>
              <w:gridCol w:w="4961"/>
            </w:tblGrid>
            <w:tr w:rsidR="00EF3DA0" w:rsidRPr="00DB4FEC" w14:paraId="1A3C4ADD" w14:textId="77777777" w:rsidTr="008C207B">
              <w:trPr>
                <w:trHeight w:val="621"/>
              </w:trPr>
              <w:tc>
                <w:tcPr>
                  <w:tcW w:w="5263" w:type="dxa"/>
                  <w:vAlign w:val="center"/>
                </w:tcPr>
                <w:p w14:paraId="50C373D3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Наименование показателя технической характеристики Товара и иные показатели</w:t>
                  </w:r>
                </w:p>
              </w:tc>
              <w:tc>
                <w:tcPr>
                  <w:tcW w:w="4961" w:type="dxa"/>
                  <w:vAlign w:val="center"/>
                </w:tcPr>
                <w:p w14:paraId="753F58BD" w14:textId="77777777" w:rsidR="00EF3DA0" w:rsidRPr="00DB4FEC" w:rsidRDefault="00EF3DA0" w:rsidP="00EF3DA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B4FEC">
                    <w:rPr>
                      <w:b/>
                      <w:sz w:val="16"/>
                      <w:szCs w:val="16"/>
                    </w:rPr>
                    <w:t>Показатель технической характеристики Товара</w:t>
                  </w:r>
                </w:p>
              </w:tc>
            </w:tr>
            <w:tr w:rsidR="00EF3DA0" w:rsidRPr="00DB4FEC" w14:paraId="7244C3CE" w14:textId="77777777" w:rsidTr="008C207B">
              <w:trPr>
                <w:trHeight w:val="27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0D209" w14:textId="6F37518E" w:rsidR="00EF3DA0" w:rsidRPr="00EF3DA0" w:rsidRDefault="00EF3DA0" w:rsidP="00EF3DA0">
                  <w:pPr>
                    <w:ind w:right="-160"/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Длина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65D44" w14:textId="77777777" w:rsidR="00EF3DA0" w:rsidRPr="00DB4FEC" w:rsidRDefault="00EF3DA0" w:rsidP="00EF3DA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F3DA0" w:rsidRPr="00DB4FEC" w14:paraId="01C12ABD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8A853" w14:textId="24170A22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Назначение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E66F8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512AEB2B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144D6" w14:textId="66DEA5EA" w:rsidR="00EF3DA0" w:rsidRPr="00EF3DA0" w:rsidRDefault="00EF3DA0" w:rsidP="00EF3DA0">
                  <w:pPr>
                    <w:rPr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>Ток сборных шин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ABE14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EF3DA0" w:rsidRPr="00DB4FEC" w14:paraId="24901FED" w14:textId="77777777" w:rsidTr="008C207B">
              <w:trPr>
                <w:trHeight w:val="357"/>
              </w:trPr>
              <w:tc>
                <w:tcPr>
                  <w:tcW w:w="5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CABA8" w14:textId="599E323C" w:rsidR="00EF3DA0" w:rsidRPr="00EF3DA0" w:rsidRDefault="00EF3DA0" w:rsidP="00EF3DA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F3DA0">
                    <w:rPr>
                      <w:sz w:val="20"/>
                      <w:szCs w:val="20"/>
                    </w:rPr>
                    <w:t xml:space="preserve">Материал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24079" w14:textId="77777777" w:rsidR="00EF3DA0" w:rsidRPr="00DB4FEC" w:rsidRDefault="00EF3DA0" w:rsidP="00EF3DA0">
                  <w:pPr>
                    <w:jc w:val="center"/>
                    <w:rPr>
                      <w:bCs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66FA5AB" w14:textId="784AC589" w:rsidR="00EF3DA0" w:rsidRPr="004B68AB" w:rsidRDefault="00EF3DA0" w:rsidP="00F90E3B">
            <w:pPr>
              <w:ind w:left="29"/>
              <w:contextualSpacing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lastRenderedPageBreak/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54666F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93876327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93CB73A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63514F" w:rsidRPr="0063514F">
        <w:rPr>
          <w:i/>
          <w:color w:val="0000FF"/>
          <w:u w:val="single"/>
        </w:rPr>
        <w:t xml:space="preserve">Поставку оборудования силового 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F93FF4" w:rsidRPr="00F247CB" w14:paraId="6FE45290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vAlign w:val="center"/>
          </w:tcPr>
          <w:p w14:paraId="630E0527" w14:textId="2DBA96C7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70-1-03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88BDA" w14:textId="697D1583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1349E624" w14:textId="733A038E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150EB28C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02AD249D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14:paraId="0F5DA319" w14:textId="6A372137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70-1-44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6AA03" w14:textId="7EAF208C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2FF4E3D9" w14:textId="44207DDC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60D5BC7E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65A51E6B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75F574A5" w14:textId="60021B69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Панель распределительная ЩО 70-1-71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8D261" w14:textId="1F809286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FFBB791" w14:textId="2D89445A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26BE17D5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573F4436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14:paraId="5D34A1F6" w14:textId="4BE28294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Панель распределительная </w:t>
            </w:r>
            <w:r w:rsidRPr="005C79C6">
              <w:rPr>
                <w:sz w:val="20"/>
                <w:szCs w:val="20"/>
              </w:rPr>
              <w:t>ЩО 70-1-95 У3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63E65" w14:textId="2281D54E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07049557" w14:textId="06100BF6" w:rsidR="00F93FF4" w:rsidRPr="00F247CB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5E1EC9E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73389518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755E035E" w14:textId="5CBCBDE4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vAlign w:val="center"/>
          </w:tcPr>
          <w:p w14:paraId="32B42961" w14:textId="4BB85622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1100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A44E5F" w14:textId="69E0D4C5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E5F6E12" w14:textId="30A798FC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E0EA764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0604202C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5812103F" w14:textId="4FCDBD8D" w:rsidR="00F93FF4" w:rsidRPr="00FF267B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395" w:type="dxa"/>
            <w:vAlign w:val="center"/>
          </w:tcPr>
          <w:p w14:paraId="48062D88" w14:textId="79CD458B" w:rsidR="00F93FF4" w:rsidRPr="0063514F" w:rsidRDefault="00F93FF4" w:rsidP="00F93FF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Шинный мост к панелям серии ЩО 70 </w:t>
            </w:r>
            <w:r w:rsidRPr="00BA767D">
              <w:rPr>
                <w:sz w:val="20"/>
                <w:szCs w:val="20"/>
              </w:rPr>
              <w:t>(длина 1200 мм)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DA2C8" w14:textId="714F75AF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 w:rsidRPr="008D2FC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162AAD79" w14:textId="28A4D35D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7E4DB420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  <w:tr w:rsidR="00F93FF4" w:rsidRPr="00F247CB" w14:paraId="30CD5097" w14:textId="77777777" w:rsidTr="00F93FF4">
        <w:trPr>
          <w:trHeight w:val="456"/>
        </w:trPr>
        <w:tc>
          <w:tcPr>
            <w:tcW w:w="562" w:type="dxa"/>
            <w:vAlign w:val="center"/>
          </w:tcPr>
          <w:p w14:paraId="3E5C7B79" w14:textId="22767343" w:rsidR="00F93FF4" w:rsidRDefault="00F93FF4" w:rsidP="00F93FF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395" w:type="dxa"/>
            <w:vAlign w:val="center"/>
          </w:tcPr>
          <w:p w14:paraId="7CF99A3C" w14:textId="52F1D49D" w:rsidR="00F93FF4" w:rsidRPr="0063514F" w:rsidRDefault="00F93FF4" w:rsidP="00F93F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 ошиновки 0,4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0E9EE25E" w14:textId="1062BEE7" w:rsidR="00F93FF4" w:rsidRDefault="00F93FF4" w:rsidP="00F93F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05ED94A" w14:textId="25328BC2" w:rsidR="00F93FF4" w:rsidRDefault="00F93FF4" w:rsidP="00F93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vAlign w:val="center"/>
          </w:tcPr>
          <w:p w14:paraId="51C294A5" w14:textId="77777777" w:rsidR="00F93FF4" w:rsidRPr="00F247CB" w:rsidRDefault="00F93FF4" w:rsidP="00F93F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8095E65" w14:textId="77777777" w:rsidR="00646D11" w:rsidRDefault="00646D11" w:rsidP="00B463FD">
      <w:pPr>
        <w:rPr>
          <w:lang w:eastAsia="ar-SA"/>
        </w:rPr>
      </w:pPr>
    </w:p>
    <w:sectPr w:rsidR="00646D11" w:rsidSect="0054666F">
      <w:footerReference w:type="even" r:id="rId41"/>
      <w:footerReference w:type="default" r:id="rId42"/>
      <w:pgSz w:w="11906" w:h="16838" w:code="9"/>
      <w:pgMar w:top="1134" w:right="851" w:bottom="851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DC0CE0" w:rsidRDefault="00DC0CE0">
      <w:r>
        <w:separator/>
      </w:r>
    </w:p>
  </w:endnote>
  <w:endnote w:type="continuationSeparator" w:id="0">
    <w:p w14:paraId="7FAFF9E5" w14:textId="77777777" w:rsidR="00DC0CE0" w:rsidRDefault="00DC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DC0CE0" w:rsidRDefault="00DC0CE0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8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DC0CE0" w:rsidRDefault="00DC0CE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DC0CE0" w:rsidRDefault="00DC0CE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DC0CE0" w:rsidRDefault="00DC0CE0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46E83">
      <w:rPr>
        <w:rStyle w:val="af"/>
        <w:noProof/>
      </w:rPr>
      <w:t>51</w:t>
    </w:r>
    <w:r>
      <w:rPr>
        <w:rStyle w:val="af"/>
      </w:rPr>
      <w:fldChar w:fldCharType="end"/>
    </w:r>
  </w:p>
  <w:p w14:paraId="0024549F" w14:textId="77777777" w:rsidR="00DC0CE0" w:rsidRDefault="00DC0C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DC0CE0" w:rsidRDefault="00DC0CE0">
      <w:r>
        <w:separator/>
      </w:r>
    </w:p>
  </w:footnote>
  <w:footnote w:type="continuationSeparator" w:id="0">
    <w:p w14:paraId="2F7EA3F9" w14:textId="77777777" w:rsidR="00DC0CE0" w:rsidRDefault="00DC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852BD5"/>
    <w:multiLevelType w:val="hybridMultilevel"/>
    <w:tmpl w:val="D1EC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A3ADD"/>
    <w:multiLevelType w:val="hybridMultilevel"/>
    <w:tmpl w:val="16C4B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F42597"/>
    <w:multiLevelType w:val="hybridMultilevel"/>
    <w:tmpl w:val="BE707FB6"/>
    <w:lvl w:ilvl="0" w:tplc="B0F65BA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808080" w:themeColor="background1" w:themeShade="8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5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A204F1"/>
    <w:multiLevelType w:val="hybridMultilevel"/>
    <w:tmpl w:val="3244CCB8"/>
    <w:lvl w:ilvl="0" w:tplc="FA1A73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4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7"/>
  </w:num>
  <w:num w:numId="8">
    <w:abstractNumId w:val="35"/>
  </w:num>
  <w:num w:numId="9">
    <w:abstractNumId w:val="21"/>
  </w:num>
  <w:num w:numId="10">
    <w:abstractNumId w:val="2"/>
  </w:num>
  <w:num w:numId="11">
    <w:abstractNumId w:val="38"/>
  </w:num>
  <w:num w:numId="12">
    <w:abstractNumId w:val="17"/>
  </w:num>
  <w:num w:numId="13">
    <w:abstractNumId w:val="8"/>
  </w:num>
  <w:num w:numId="14">
    <w:abstractNumId w:val="3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32"/>
  </w:num>
  <w:num w:numId="19">
    <w:abstractNumId w:val="42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40"/>
  </w:num>
  <w:num w:numId="26">
    <w:abstractNumId w:val="14"/>
  </w:num>
  <w:num w:numId="27">
    <w:abstractNumId w:val="13"/>
  </w:num>
  <w:num w:numId="28">
    <w:abstractNumId w:val="6"/>
  </w:num>
  <w:num w:numId="29">
    <w:abstractNumId w:val="34"/>
  </w:num>
  <w:num w:numId="30">
    <w:abstractNumId w:val="30"/>
  </w:num>
  <w:num w:numId="31">
    <w:abstractNumId w:val="36"/>
  </w:num>
  <w:num w:numId="32">
    <w:abstractNumId w:val="26"/>
  </w:num>
  <w:num w:numId="33">
    <w:abstractNumId w:val="16"/>
  </w:num>
  <w:num w:numId="34">
    <w:abstractNumId w:val="12"/>
  </w:num>
  <w:num w:numId="35">
    <w:abstractNumId w:val="4"/>
  </w:num>
  <w:num w:numId="36">
    <w:abstractNumId w:val="33"/>
  </w:num>
  <w:num w:numId="37">
    <w:abstractNumId w:val="7"/>
  </w:num>
  <w:num w:numId="38">
    <w:abstractNumId w:val="3"/>
  </w:num>
  <w:num w:numId="39">
    <w:abstractNumId w:val="24"/>
  </w:num>
  <w:num w:numId="40">
    <w:abstractNumId w:val="23"/>
  </w:num>
  <w:num w:numId="41">
    <w:abstractNumId w:val="9"/>
  </w:num>
  <w:num w:numId="42">
    <w:abstractNumId w:val="25"/>
  </w:num>
  <w:num w:numId="43">
    <w:abstractNumId w:val="28"/>
  </w:num>
  <w:num w:numId="44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37F9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37A2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96789"/>
    <w:rsid w:val="000A1740"/>
    <w:rsid w:val="000A2CD9"/>
    <w:rsid w:val="000A42A0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16E0"/>
    <w:rsid w:val="0016178B"/>
    <w:rsid w:val="0016511F"/>
    <w:rsid w:val="0017192E"/>
    <w:rsid w:val="00171BD5"/>
    <w:rsid w:val="00171F1F"/>
    <w:rsid w:val="001722A6"/>
    <w:rsid w:val="00172EF4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0CBC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83C4A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1145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4589"/>
    <w:rsid w:val="0043531C"/>
    <w:rsid w:val="00441EB4"/>
    <w:rsid w:val="00443FCF"/>
    <w:rsid w:val="00446FAB"/>
    <w:rsid w:val="00447B5A"/>
    <w:rsid w:val="00451694"/>
    <w:rsid w:val="0045302A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1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5097"/>
    <w:rsid w:val="004B62F1"/>
    <w:rsid w:val="004B68AB"/>
    <w:rsid w:val="004C11C3"/>
    <w:rsid w:val="004C2E34"/>
    <w:rsid w:val="004C2ECB"/>
    <w:rsid w:val="004C5E27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0DAD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666F"/>
    <w:rsid w:val="0054777A"/>
    <w:rsid w:val="005563D3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6EEA"/>
    <w:rsid w:val="005A77E9"/>
    <w:rsid w:val="005B107D"/>
    <w:rsid w:val="005B3CF8"/>
    <w:rsid w:val="005B41A7"/>
    <w:rsid w:val="005C1A16"/>
    <w:rsid w:val="005C1FCD"/>
    <w:rsid w:val="005C24B2"/>
    <w:rsid w:val="005D03C0"/>
    <w:rsid w:val="005D1522"/>
    <w:rsid w:val="005D31D2"/>
    <w:rsid w:val="005E040A"/>
    <w:rsid w:val="005E1C5C"/>
    <w:rsid w:val="005E3E8D"/>
    <w:rsid w:val="005E46C0"/>
    <w:rsid w:val="005E7EC1"/>
    <w:rsid w:val="005F0DF6"/>
    <w:rsid w:val="005F1C23"/>
    <w:rsid w:val="005F1EBD"/>
    <w:rsid w:val="005F47C1"/>
    <w:rsid w:val="005F5439"/>
    <w:rsid w:val="00600740"/>
    <w:rsid w:val="00601F7E"/>
    <w:rsid w:val="006053CE"/>
    <w:rsid w:val="00605F88"/>
    <w:rsid w:val="0060678E"/>
    <w:rsid w:val="00612206"/>
    <w:rsid w:val="00613F9E"/>
    <w:rsid w:val="00617713"/>
    <w:rsid w:val="006245FA"/>
    <w:rsid w:val="0062473A"/>
    <w:rsid w:val="00627C12"/>
    <w:rsid w:val="006332BB"/>
    <w:rsid w:val="0063514F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6E83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B7EDB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345A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862CE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3021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207B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245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4240"/>
    <w:rsid w:val="00996924"/>
    <w:rsid w:val="0099762F"/>
    <w:rsid w:val="00997D39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5C81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008E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45F3"/>
    <w:rsid w:val="00B25B3F"/>
    <w:rsid w:val="00B261D5"/>
    <w:rsid w:val="00B33507"/>
    <w:rsid w:val="00B33F4A"/>
    <w:rsid w:val="00B34763"/>
    <w:rsid w:val="00B4064D"/>
    <w:rsid w:val="00B429E9"/>
    <w:rsid w:val="00B45498"/>
    <w:rsid w:val="00B463FD"/>
    <w:rsid w:val="00B4764B"/>
    <w:rsid w:val="00B5423C"/>
    <w:rsid w:val="00B5425E"/>
    <w:rsid w:val="00B542A3"/>
    <w:rsid w:val="00B54D54"/>
    <w:rsid w:val="00B603CD"/>
    <w:rsid w:val="00B6335C"/>
    <w:rsid w:val="00B73FED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18AE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1635"/>
    <w:rsid w:val="00BF2AB1"/>
    <w:rsid w:val="00BF35FD"/>
    <w:rsid w:val="00BF69C0"/>
    <w:rsid w:val="00BF6B7B"/>
    <w:rsid w:val="00BF7068"/>
    <w:rsid w:val="00C00BCF"/>
    <w:rsid w:val="00C00D2F"/>
    <w:rsid w:val="00C01E55"/>
    <w:rsid w:val="00C033DA"/>
    <w:rsid w:val="00C04522"/>
    <w:rsid w:val="00C04733"/>
    <w:rsid w:val="00C05878"/>
    <w:rsid w:val="00C062D2"/>
    <w:rsid w:val="00C15AA4"/>
    <w:rsid w:val="00C174BE"/>
    <w:rsid w:val="00C17976"/>
    <w:rsid w:val="00C22F8D"/>
    <w:rsid w:val="00C23C88"/>
    <w:rsid w:val="00C24021"/>
    <w:rsid w:val="00C25793"/>
    <w:rsid w:val="00C259B9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39C2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2B87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348B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5D8F"/>
    <w:rsid w:val="00D27131"/>
    <w:rsid w:val="00D2717A"/>
    <w:rsid w:val="00D27400"/>
    <w:rsid w:val="00D27757"/>
    <w:rsid w:val="00D32843"/>
    <w:rsid w:val="00D356A9"/>
    <w:rsid w:val="00D3603F"/>
    <w:rsid w:val="00D4074D"/>
    <w:rsid w:val="00D419B3"/>
    <w:rsid w:val="00D42CAE"/>
    <w:rsid w:val="00D46391"/>
    <w:rsid w:val="00D54D7D"/>
    <w:rsid w:val="00D55ADF"/>
    <w:rsid w:val="00D60A21"/>
    <w:rsid w:val="00D634F8"/>
    <w:rsid w:val="00D63D36"/>
    <w:rsid w:val="00D6579A"/>
    <w:rsid w:val="00D65C66"/>
    <w:rsid w:val="00D70EF2"/>
    <w:rsid w:val="00D808C7"/>
    <w:rsid w:val="00D8121E"/>
    <w:rsid w:val="00D81A8A"/>
    <w:rsid w:val="00D82062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0CE0"/>
    <w:rsid w:val="00DC4B40"/>
    <w:rsid w:val="00DC6693"/>
    <w:rsid w:val="00DC6BE4"/>
    <w:rsid w:val="00DD1124"/>
    <w:rsid w:val="00DD51A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7D7"/>
    <w:rsid w:val="00E72D6E"/>
    <w:rsid w:val="00E73E4A"/>
    <w:rsid w:val="00E73F0A"/>
    <w:rsid w:val="00E744FF"/>
    <w:rsid w:val="00E75EAB"/>
    <w:rsid w:val="00E80D69"/>
    <w:rsid w:val="00E829F8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3DA0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1501"/>
    <w:rsid w:val="00F33089"/>
    <w:rsid w:val="00F3517E"/>
    <w:rsid w:val="00F35F49"/>
    <w:rsid w:val="00F36694"/>
    <w:rsid w:val="00F448C0"/>
    <w:rsid w:val="00F45182"/>
    <w:rsid w:val="00F46E3B"/>
    <w:rsid w:val="00F50831"/>
    <w:rsid w:val="00F50D65"/>
    <w:rsid w:val="00F53D5D"/>
    <w:rsid w:val="00F54981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0E3B"/>
    <w:rsid w:val="00F93048"/>
    <w:rsid w:val="00F93BCE"/>
    <w:rsid w:val="00F93FF4"/>
    <w:rsid w:val="00F95416"/>
    <w:rsid w:val="00F97B5F"/>
    <w:rsid w:val="00FA0750"/>
    <w:rsid w:val="00FA0B01"/>
    <w:rsid w:val="00FA137D"/>
    <w:rsid w:val="00FA21CC"/>
    <w:rsid w:val="00FA325B"/>
    <w:rsid w:val="00FA4F68"/>
    <w:rsid w:val="00FB166E"/>
    <w:rsid w:val="00FB19C2"/>
    <w:rsid w:val="00FB6DD6"/>
    <w:rsid w:val="00FB6E34"/>
    <w:rsid w:val="00FB6F87"/>
    <w:rsid w:val="00FC1071"/>
    <w:rsid w:val="00FC1C91"/>
    <w:rsid w:val="00FC29D2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0EA5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yperlink" Target="mailto:mail@muromges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image" Target="media/image4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image" Target="media/image3.png"/><Relationship Id="rId38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image" Target="media/image2.png"/><Relationship Id="rId37" Type="http://schemas.openxmlformats.org/officeDocument/2006/relationships/hyperlink" Target="consultantplus://offline/ref=C057FE033A472ADCE689DCD25CA8D3D066B581FE0468E7CAB280DCC258k4K" TargetMode="External"/><Relationship Id="rId40" Type="http://schemas.openxmlformats.org/officeDocument/2006/relationships/hyperlink" Target="mailto:mail@muromge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consultantplus://offline/ref=C057FE033A472ADCE689C0D25BA8D3D060B886F90961BAC0BAD9D0C08348D8A315E802C03852k4K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image" Target="media/image1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image" Target="media/image5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EC0E-C61E-4FBB-AB1F-559D848F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19572</Words>
  <Characters>111563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130874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</cp:revision>
  <cp:lastPrinted>2025-03-26T07:11:00Z</cp:lastPrinted>
  <dcterms:created xsi:type="dcterms:W3CDTF">2026-03-12T07:02:00Z</dcterms:created>
  <dcterms:modified xsi:type="dcterms:W3CDTF">2026-03-12T07:02:00Z</dcterms:modified>
</cp:coreProperties>
</file>